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774DD" w14:textId="0187BE25" w:rsidR="00163502" w:rsidRDefault="00163502">
      <w:r>
        <w:t xml:space="preserve">NBNL Podcast Episode 42 Notes used from the </w:t>
      </w:r>
      <w:r w:rsidR="00B10065">
        <w:t>b</w:t>
      </w:r>
      <w:r>
        <w:t>ook:</w:t>
      </w:r>
    </w:p>
    <w:p w14:paraId="326F19FE" w14:textId="4E2DF438" w:rsidR="000178EA" w:rsidRDefault="000178EA">
      <w:r w:rsidRPr="00163502">
        <w:rPr>
          <w:i/>
          <w:iCs/>
        </w:rPr>
        <w:t xml:space="preserve">Studies in the Book of </w:t>
      </w:r>
      <w:r w:rsidR="00163502" w:rsidRPr="00163502">
        <w:rPr>
          <w:i/>
          <w:iCs/>
        </w:rPr>
        <w:t>Revelation</w:t>
      </w:r>
      <w:r w:rsidR="00163502">
        <w:t xml:space="preserve"> by </w:t>
      </w:r>
      <w:r>
        <w:t>J. Hampton Keathley III, Biblical Studies Press, 1997</w:t>
      </w:r>
    </w:p>
    <w:p w14:paraId="2A2B2764" w14:textId="0767BB23" w:rsidR="00163502" w:rsidRDefault="00163502">
      <w:r w:rsidRPr="00163502">
        <w:t>Chapter</w:t>
      </w:r>
      <w:r>
        <w:t>s</w:t>
      </w:r>
      <w:r w:rsidRPr="00163502">
        <w:t xml:space="preserve"> 21 &amp; 22</w:t>
      </w:r>
    </w:p>
    <w:p w14:paraId="0687B220" w14:textId="4F2BDCAF" w:rsidR="000178EA" w:rsidRPr="00772DA7" w:rsidRDefault="000178EA" w:rsidP="000178EA">
      <w:pPr>
        <w:rPr>
          <w:b/>
          <w:bCs/>
          <w:sz w:val="20"/>
          <w:szCs w:val="20"/>
        </w:rPr>
      </w:pPr>
      <w:r w:rsidRPr="00772DA7">
        <w:rPr>
          <w:b/>
          <w:bCs/>
          <w:sz w:val="20"/>
          <w:szCs w:val="20"/>
        </w:rPr>
        <w:t>The Eternal State (Rev 21:1-22:5)</w:t>
      </w:r>
    </w:p>
    <w:p w14:paraId="1EC93CBC" w14:textId="77777777" w:rsidR="000178EA" w:rsidRPr="000178EA" w:rsidRDefault="000178EA" w:rsidP="000178EA">
      <w:pPr>
        <w:rPr>
          <w:sz w:val="20"/>
          <w:szCs w:val="20"/>
        </w:rPr>
      </w:pPr>
      <w:r w:rsidRPr="000178EA">
        <w:rPr>
          <w:sz w:val="20"/>
          <w:szCs w:val="20"/>
        </w:rPr>
        <w:t>Throughout the book the words “and I saw” have been John’s characteristic designation for new details of revelation given to him. In this chapter these words appear three times for three major elements of revelation which the Lord wants to call to our attention through the visions given to John.</w:t>
      </w:r>
    </w:p>
    <w:p w14:paraId="0B28CBFC" w14:textId="77777777" w:rsidR="000178EA" w:rsidRPr="000178EA" w:rsidRDefault="000178EA" w:rsidP="000178EA">
      <w:pPr>
        <w:rPr>
          <w:sz w:val="20"/>
          <w:szCs w:val="20"/>
        </w:rPr>
      </w:pPr>
      <w:r w:rsidRPr="000178EA">
        <w:rPr>
          <w:sz w:val="20"/>
          <w:szCs w:val="20"/>
        </w:rPr>
        <w:t>Throughout Revelation 21:1-22:5 the discussion concerns the new Jerusalem and the eternal state. This seems quite clear from two main factors: (a) The close association apparent between 21:1 and 2, the new Jerusalem is seen following the vision of the new heaven and earth; and (b) the natural chronology of the book. Most consider this entire section as prophetic of the eternal state.</w:t>
      </w:r>
    </w:p>
    <w:p w14:paraId="50EF8745" w14:textId="77777777" w:rsidR="000178EA" w:rsidRPr="009B2771" w:rsidRDefault="000178EA" w:rsidP="000178EA">
      <w:pPr>
        <w:rPr>
          <w:b/>
          <w:bCs/>
          <w:sz w:val="20"/>
          <w:szCs w:val="20"/>
        </w:rPr>
      </w:pPr>
      <w:r w:rsidRPr="009B2771">
        <w:rPr>
          <w:b/>
          <w:bCs/>
          <w:sz w:val="20"/>
          <w:szCs w:val="20"/>
        </w:rPr>
        <w:t>The Declaration of the New Heaven and Earth</w:t>
      </w:r>
    </w:p>
    <w:p w14:paraId="10253C22" w14:textId="77777777" w:rsidR="000178EA" w:rsidRPr="000178EA" w:rsidRDefault="000178EA" w:rsidP="000178EA">
      <w:pPr>
        <w:rPr>
          <w:sz w:val="20"/>
          <w:szCs w:val="20"/>
        </w:rPr>
      </w:pPr>
      <w:r w:rsidRPr="000178EA">
        <w:rPr>
          <w:sz w:val="20"/>
          <w:szCs w:val="20"/>
        </w:rPr>
        <w:t>(21:1)</w:t>
      </w:r>
    </w:p>
    <w:p w14:paraId="7F80A490" w14:textId="77777777" w:rsidR="000178EA" w:rsidRPr="000178EA" w:rsidRDefault="000178EA" w:rsidP="000178EA">
      <w:pPr>
        <w:rPr>
          <w:sz w:val="20"/>
          <w:szCs w:val="20"/>
        </w:rPr>
      </w:pPr>
      <w:r w:rsidRPr="000178EA">
        <w:rPr>
          <w:sz w:val="20"/>
          <w:szCs w:val="20"/>
        </w:rPr>
        <w:t xml:space="preserve">There is very little revealed about the character of the new heaven and earth in Scripture (cf. Isa. 65:17; 66:22). The main emphasis is its uniqueness; it is quite different from the old. The new heaven and earth </w:t>
      </w:r>
      <w:proofErr w:type="gramStart"/>
      <w:r w:rsidRPr="000178EA">
        <w:rPr>
          <w:sz w:val="20"/>
          <w:szCs w:val="20"/>
        </w:rPr>
        <w:t>is</w:t>
      </w:r>
      <w:proofErr w:type="gramEnd"/>
      <w:r w:rsidRPr="000178EA">
        <w:rPr>
          <w:sz w:val="20"/>
          <w:szCs w:val="20"/>
        </w:rPr>
        <w:t xml:space="preserve"> not simply the old renovated but an act of new creation (cf. Rev. 20:1f with 20:11 and 2 Pet. 3:10, which describes the dissolving of the old heaven and earth). The word “new” here is </w:t>
      </w:r>
      <w:proofErr w:type="spellStart"/>
      <w:r w:rsidRPr="000178EA">
        <w:rPr>
          <w:sz w:val="20"/>
          <w:szCs w:val="20"/>
        </w:rPr>
        <w:t>kainos</w:t>
      </w:r>
      <w:proofErr w:type="spellEnd"/>
      <w:r w:rsidRPr="000178EA">
        <w:rPr>
          <w:sz w:val="20"/>
          <w:szCs w:val="20"/>
        </w:rPr>
        <w:t xml:space="preserve"> which means fresh, new in quality and character. Further, in the Greek text the words “heaven” and “earth” are without the article stressing the aspect of quality rather than identity. Literally, it is “heaven, new, and an earth, new” not “the new heaven …” The use of the adjective </w:t>
      </w:r>
      <w:proofErr w:type="spellStart"/>
      <w:r w:rsidRPr="000178EA">
        <w:rPr>
          <w:sz w:val="20"/>
          <w:szCs w:val="20"/>
        </w:rPr>
        <w:t>kainos</w:t>
      </w:r>
      <w:proofErr w:type="spellEnd"/>
      <w:r w:rsidRPr="000178EA">
        <w:rPr>
          <w:sz w:val="20"/>
          <w:szCs w:val="20"/>
        </w:rPr>
        <w:t xml:space="preserve"> plus this anarthrous construction (absence of the article) serves to further emphasize the qualitative difference even though we aren’t told a great deal about this difference.</w:t>
      </w:r>
    </w:p>
    <w:p w14:paraId="05361BB5" w14:textId="77777777" w:rsidR="000178EA" w:rsidRPr="000178EA" w:rsidRDefault="000178EA" w:rsidP="000178EA">
      <w:pPr>
        <w:rPr>
          <w:sz w:val="20"/>
          <w:szCs w:val="20"/>
        </w:rPr>
      </w:pPr>
    </w:p>
    <w:p w14:paraId="07D197BE" w14:textId="77777777" w:rsidR="000178EA" w:rsidRPr="000178EA" w:rsidRDefault="000178EA" w:rsidP="000178EA">
      <w:pPr>
        <w:rPr>
          <w:sz w:val="20"/>
          <w:szCs w:val="20"/>
        </w:rPr>
      </w:pPr>
      <w:r w:rsidRPr="000178EA">
        <w:rPr>
          <w:sz w:val="20"/>
          <w:szCs w:val="20"/>
        </w:rPr>
        <w:t xml:space="preserve">One striking statement is made, “there was no longer any sea.” “Sea” refers to a lake, sea, or body of water. Most of the earth is now covered with </w:t>
      </w:r>
      <w:proofErr w:type="gramStart"/>
      <w:r w:rsidRPr="000178EA">
        <w:rPr>
          <w:sz w:val="20"/>
          <w:szCs w:val="20"/>
        </w:rPr>
        <w:t>water</w:t>
      </w:r>
      <w:proofErr w:type="gramEnd"/>
      <w:r w:rsidRPr="000178EA">
        <w:rPr>
          <w:sz w:val="20"/>
          <w:szCs w:val="20"/>
        </w:rPr>
        <w:t xml:space="preserve"> which is vital to man’s survival, but apparently in the new earth there will be no bodies of water except for the one river mentioned in 22:1-2. Man in the eternal state and in his glorified body evidently will not need water as he does today to sustain him physically. There will be water, but it will speak of power, purity, and eternal life in the eternal city which has its constant source of life in God.</w:t>
      </w:r>
    </w:p>
    <w:p w14:paraId="0EB71537" w14:textId="77777777" w:rsidR="000178EA" w:rsidRPr="000178EA" w:rsidRDefault="000178EA" w:rsidP="000178EA">
      <w:pPr>
        <w:rPr>
          <w:sz w:val="20"/>
          <w:szCs w:val="20"/>
        </w:rPr>
      </w:pPr>
    </w:p>
    <w:p w14:paraId="20B59382" w14:textId="0E2CAE66" w:rsidR="000178EA" w:rsidRPr="000178EA" w:rsidRDefault="00163502" w:rsidP="000178EA">
      <w:pPr>
        <w:rPr>
          <w:sz w:val="20"/>
          <w:szCs w:val="20"/>
        </w:rPr>
      </w:pPr>
      <w:r w:rsidRPr="000178EA">
        <w:rPr>
          <w:sz w:val="20"/>
          <w:szCs w:val="20"/>
        </w:rPr>
        <w:t>Unfortunately,</w:t>
      </w:r>
      <w:r w:rsidR="000178EA" w:rsidRPr="000178EA">
        <w:rPr>
          <w:sz w:val="20"/>
          <w:szCs w:val="20"/>
        </w:rPr>
        <w:t xml:space="preserve"> it appears (or fortunately depending on your outlook) there will be no fishing. Man will be able to eat and drink, but it will not be necessary for survival as it is today, at least not in the same way. It also indicates a completely different type of climate. Only a few passages in the Word deal with the new heaven and new earth and these are often in a context dealing with both the Millennium and eternal state which causes some confusion due to our limited understanding (cf. Isa. 65:17f; 66:22; 2 Pet. 3:13).</w:t>
      </w:r>
    </w:p>
    <w:p w14:paraId="047BECAF" w14:textId="77777777" w:rsidR="00163502" w:rsidRDefault="000178EA" w:rsidP="000178EA">
      <w:pPr>
        <w:rPr>
          <w:sz w:val="20"/>
          <w:szCs w:val="20"/>
        </w:rPr>
      </w:pPr>
      <w:r w:rsidRPr="000178EA">
        <w:rPr>
          <w:sz w:val="20"/>
          <w:szCs w:val="20"/>
        </w:rPr>
        <w:t xml:space="preserve">This kind of thing is not uncommon in prophetic literature and should not cause confusion. A prophetic passage will often mention two events together which, chronologically in their fulfillment, are separated by a large interval of time. Some illustrations of this are: (a) Isaiah 61:1-2a describes the ministry of Messiah at His first coming and verses 2b-3 describe His second coming. </w:t>
      </w:r>
    </w:p>
    <w:p w14:paraId="27A9B635" w14:textId="6D5B8589" w:rsidR="000178EA" w:rsidRPr="000178EA" w:rsidRDefault="000178EA" w:rsidP="000178EA">
      <w:pPr>
        <w:rPr>
          <w:sz w:val="20"/>
          <w:szCs w:val="20"/>
        </w:rPr>
      </w:pPr>
      <w:proofErr w:type="gramStart"/>
      <w:r w:rsidRPr="000178EA">
        <w:rPr>
          <w:sz w:val="20"/>
          <w:szCs w:val="20"/>
        </w:rPr>
        <w:lastRenderedPageBreak/>
        <w:t>So</w:t>
      </w:r>
      <w:proofErr w:type="gramEnd"/>
      <w:r w:rsidRPr="000178EA">
        <w:rPr>
          <w:sz w:val="20"/>
          <w:szCs w:val="20"/>
        </w:rPr>
        <w:t xml:space="preserve"> in Luke 4:18-19 Christ quoted Isaiah 61:1-2a and then </w:t>
      </w:r>
      <w:r w:rsidR="00163502" w:rsidRPr="000178EA">
        <w:rPr>
          <w:sz w:val="20"/>
          <w:szCs w:val="20"/>
        </w:rPr>
        <w:t>said,</w:t>
      </w:r>
      <w:r w:rsidRPr="000178EA">
        <w:rPr>
          <w:sz w:val="20"/>
          <w:szCs w:val="20"/>
        </w:rPr>
        <w:t xml:space="preserve"> “today this Scripture has been fulfilled in your hearing” (Luke 4:21). But He stopped in the middle of Isaiah 61:2 since, as Ryrie points out, “at His first coming He preached only ‘the favorable year of the Lord’ (vs. l9). The ‘day of vengeance of our God’ (Isa. 61:2b) was reserved for His second coming.”240 (b) The resurrection of the just and the unjust are both spoken of in John 5:29 as though they are one event, yet Revelation 20 clearly reveals they are separated by an interval of a thousand years (cf. also Dan. 12:2). (c) 2 Peter 3:10-13 speaks of the Day of the Lord, the Tribulation, and of the destruction of the heavens and the earth as though they were one and the same or close together, yet Revelation shows they are separated by a thousand years. The mention of two prophetic events together does not mean that they are one and the same or that they occur together or should be confused. We must consider all of Scripture together and when all the passages dealing with certain events are considered, then the sequence and chronology become evident.</w:t>
      </w:r>
    </w:p>
    <w:p w14:paraId="34BFE2CD" w14:textId="77777777" w:rsidR="000178EA" w:rsidRPr="000178EA" w:rsidRDefault="000178EA" w:rsidP="000178EA">
      <w:pPr>
        <w:rPr>
          <w:sz w:val="20"/>
          <w:szCs w:val="20"/>
        </w:rPr>
      </w:pPr>
    </w:p>
    <w:p w14:paraId="216689E7" w14:textId="732A809E" w:rsidR="000178EA" w:rsidRPr="009B2771" w:rsidRDefault="000178EA" w:rsidP="000178EA">
      <w:pPr>
        <w:rPr>
          <w:b/>
          <w:bCs/>
          <w:sz w:val="20"/>
          <w:szCs w:val="20"/>
        </w:rPr>
      </w:pPr>
      <w:r w:rsidRPr="009B2771">
        <w:rPr>
          <w:b/>
          <w:bCs/>
          <w:sz w:val="20"/>
          <w:szCs w:val="20"/>
        </w:rPr>
        <w:t>The Descent of the New Jerusalem</w:t>
      </w:r>
      <w:r w:rsidR="009B2771">
        <w:rPr>
          <w:b/>
          <w:bCs/>
          <w:sz w:val="20"/>
          <w:szCs w:val="20"/>
        </w:rPr>
        <w:t xml:space="preserve"> </w:t>
      </w:r>
      <w:r w:rsidRPr="009B2771">
        <w:rPr>
          <w:b/>
          <w:bCs/>
          <w:sz w:val="20"/>
          <w:szCs w:val="20"/>
        </w:rPr>
        <w:t>(21:2)</w:t>
      </w:r>
    </w:p>
    <w:p w14:paraId="75C53809" w14:textId="77777777" w:rsidR="000178EA" w:rsidRPr="000178EA" w:rsidRDefault="000178EA" w:rsidP="000178EA">
      <w:pPr>
        <w:rPr>
          <w:sz w:val="20"/>
          <w:szCs w:val="20"/>
        </w:rPr>
      </w:pPr>
      <w:r w:rsidRPr="000178EA">
        <w:rPr>
          <w:sz w:val="20"/>
          <w:szCs w:val="20"/>
        </w:rPr>
        <w:t xml:space="preserve">Regarding this new city, the Greek literally says, “and the city, the holy one, new Jerusalem, I saw descending out of heaven from God.” The emphasis by </w:t>
      </w:r>
      <w:proofErr w:type="gramStart"/>
      <w:r w:rsidRPr="000178EA">
        <w:rPr>
          <w:sz w:val="20"/>
          <w:szCs w:val="20"/>
        </w:rPr>
        <w:t>the word</w:t>
      </w:r>
      <w:proofErr w:type="gramEnd"/>
      <w:r w:rsidRPr="000178EA">
        <w:rPr>
          <w:sz w:val="20"/>
          <w:szCs w:val="20"/>
        </w:rPr>
        <w:t xml:space="preserve"> order is on the character of the city. It is the holy city, new Jerusalem and this is seen in striking contrast to the Jerusalem of the Tribulation which is called “Sodom and Egypt” (Rev. 11:8). Revelation 21:2b-22:5 will develop and describe the special holiness of this new Jerusalem.</w:t>
      </w:r>
    </w:p>
    <w:p w14:paraId="2A03984C" w14:textId="77777777" w:rsidR="000178EA" w:rsidRPr="000178EA" w:rsidRDefault="000178EA" w:rsidP="000178EA">
      <w:pPr>
        <w:rPr>
          <w:sz w:val="20"/>
          <w:szCs w:val="20"/>
        </w:rPr>
      </w:pPr>
    </w:p>
    <w:p w14:paraId="66F66C28" w14:textId="77777777" w:rsidR="000178EA" w:rsidRPr="000178EA" w:rsidRDefault="000178EA" w:rsidP="000178EA">
      <w:pPr>
        <w:rPr>
          <w:sz w:val="20"/>
          <w:szCs w:val="20"/>
        </w:rPr>
      </w:pPr>
      <w:r w:rsidRPr="000178EA">
        <w:rPr>
          <w:sz w:val="20"/>
          <w:szCs w:val="20"/>
        </w:rPr>
        <w:t xml:space="preserve">The second point of emphasis according to the word order of the Greek is the word “prepared” which stands first in the attached descriptive clause. In John 14:2 our Lord said “… I go to prepare a place for you.” The verb there and here is the same, it is the verb </w:t>
      </w:r>
      <w:proofErr w:type="spellStart"/>
      <w:r w:rsidRPr="000178EA">
        <w:rPr>
          <w:sz w:val="20"/>
          <w:szCs w:val="20"/>
        </w:rPr>
        <w:t>Jetoimazw</w:t>
      </w:r>
      <w:proofErr w:type="spellEnd"/>
      <w:r w:rsidRPr="000178EA">
        <w:rPr>
          <w:sz w:val="20"/>
          <w:szCs w:val="20"/>
        </w:rPr>
        <w:t>, “to prepare, make ready.” The indication in John 14:3 is that when Christ would come for His bride, the church, this place would at that time be prepared as her dwelling place. This teaches us that the new Jerusalem is prepared during the church age as a place for the bride and will be in existence at the rapture, during the Tribulation, and the Millennium. It will be the home of the church and our eternal abode there begins right after Christ comes for His bride. The author of Hebrews speaks of the heavenly Jerusalem as the abode and hope of the saints (Heb. 12:22-24).</w:t>
      </w:r>
    </w:p>
    <w:p w14:paraId="16A01E7D" w14:textId="77777777" w:rsidR="000178EA" w:rsidRPr="000178EA" w:rsidRDefault="000178EA" w:rsidP="000178EA">
      <w:pPr>
        <w:rPr>
          <w:sz w:val="20"/>
          <w:szCs w:val="20"/>
        </w:rPr>
      </w:pPr>
    </w:p>
    <w:p w14:paraId="17BE60BA" w14:textId="77777777" w:rsidR="000178EA" w:rsidRPr="000178EA" w:rsidRDefault="000178EA" w:rsidP="000178EA">
      <w:pPr>
        <w:rPr>
          <w:sz w:val="20"/>
          <w:szCs w:val="20"/>
        </w:rPr>
      </w:pPr>
      <w:r w:rsidRPr="000178EA">
        <w:rPr>
          <w:sz w:val="20"/>
          <w:szCs w:val="20"/>
        </w:rPr>
        <w:t>Note that the city comes down out of heaven from God and is in some way related to the earth. But it is nevertheless a heavenly city, not an earthly city. Because of its heavenly nature it may be like a satellite city which will orbit or hover above the earth and will finally settle upon it during the Millennium (cf. 20:9). This idea of Jerusalem as a satellite during the Millennium is of course only by implication and not by definite statement. If this is so, then this heavenly city will be withdrawn at the end of the Millennium in connection with the destruction of the old heaven and earth.</w:t>
      </w:r>
    </w:p>
    <w:p w14:paraId="7D9185B3" w14:textId="77777777" w:rsidR="000178EA" w:rsidRPr="000178EA" w:rsidRDefault="000178EA" w:rsidP="000178EA">
      <w:pPr>
        <w:rPr>
          <w:sz w:val="20"/>
          <w:szCs w:val="20"/>
        </w:rPr>
      </w:pPr>
    </w:p>
    <w:p w14:paraId="52C324D4" w14:textId="77777777" w:rsidR="000178EA" w:rsidRPr="000178EA" w:rsidRDefault="000178EA" w:rsidP="000178EA">
      <w:pPr>
        <w:rPr>
          <w:sz w:val="20"/>
          <w:szCs w:val="20"/>
        </w:rPr>
      </w:pPr>
      <w:r w:rsidRPr="000178EA">
        <w:rPr>
          <w:sz w:val="20"/>
          <w:szCs w:val="20"/>
        </w:rPr>
        <w:t>“Made ready as a bride adorned for her husband” compares the city to a bride, but this does not limit the city to the church. All saints will ultimately live in this city (cf. Heb. 11:10, 16). The figure of the bride simply emphasizes the following: (a) as marriage is designed to be permanent, so this will be our permanent or eternal abode, (b) as a bride is beautifully adorned for her wedding, so this stresses the beauty of this city as it is adorned for the saints, and (c) as the bride is to be pure, it portrays the purity of the holy city.</w:t>
      </w:r>
    </w:p>
    <w:p w14:paraId="350929DF" w14:textId="77777777" w:rsidR="009B2771" w:rsidRDefault="009B2771" w:rsidP="000178EA">
      <w:pPr>
        <w:rPr>
          <w:sz w:val="20"/>
          <w:szCs w:val="20"/>
        </w:rPr>
      </w:pPr>
    </w:p>
    <w:p w14:paraId="1194F445" w14:textId="53B62DF7" w:rsidR="000178EA" w:rsidRPr="009B2771" w:rsidRDefault="000178EA" w:rsidP="000178EA">
      <w:pPr>
        <w:rPr>
          <w:b/>
          <w:bCs/>
          <w:sz w:val="20"/>
          <w:szCs w:val="20"/>
        </w:rPr>
      </w:pPr>
      <w:r w:rsidRPr="009B2771">
        <w:rPr>
          <w:b/>
          <w:bCs/>
          <w:sz w:val="20"/>
          <w:szCs w:val="20"/>
        </w:rPr>
        <w:t>The Conditions of the New Jerusalem</w:t>
      </w:r>
      <w:r w:rsidR="009B2771" w:rsidRPr="009B2771">
        <w:rPr>
          <w:b/>
          <w:bCs/>
          <w:sz w:val="20"/>
          <w:szCs w:val="20"/>
        </w:rPr>
        <w:t xml:space="preserve"> </w:t>
      </w:r>
      <w:r w:rsidRPr="009B2771">
        <w:rPr>
          <w:b/>
          <w:bCs/>
          <w:sz w:val="20"/>
          <w:szCs w:val="20"/>
        </w:rPr>
        <w:t>(21:3-8)</w:t>
      </w:r>
    </w:p>
    <w:p w14:paraId="1A6BAB06" w14:textId="5DB9C100" w:rsidR="000178EA" w:rsidRPr="000178EA" w:rsidRDefault="000178EA" w:rsidP="000178EA">
      <w:pPr>
        <w:rPr>
          <w:sz w:val="20"/>
          <w:szCs w:val="20"/>
        </w:rPr>
      </w:pPr>
      <w:r w:rsidRPr="000178EA">
        <w:rPr>
          <w:sz w:val="20"/>
          <w:szCs w:val="20"/>
        </w:rPr>
        <w:t>The Personal Dwelling of God Among Men (</w:t>
      </w:r>
      <w:r w:rsidR="00163502">
        <w:rPr>
          <w:sz w:val="20"/>
          <w:szCs w:val="20"/>
        </w:rPr>
        <w:t xml:space="preserve">v. </w:t>
      </w:r>
      <w:r w:rsidRPr="000178EA">
        <w:rPr>
          <w:sz w:val="20"/>
          <w:szCs w:val="20"/>
        </w:rPr>
        <w:t>3)</w:t>
      </w:r>
    </w:p>
    <w:p w14:paraId="2F8CC23F" w14:textId="77777777" w:rsidR="000178EA" w:rsidRPr="000178EA" w:rsidRDefault="000178EA" w:rsidP="000178EA">
      <w:pPr>
        <w:rPr>
          <w:sz w:val="20"/>
          <w:szCs w:val="20"/>
        </w:rPr>
      </w:pPr>
      <w:r w:rsidRPr="000178EA">
        <w:rPr>
          <w:sz w:val="20"/>
          <w:szCs w:val="20"/>
        </w:rPr>
        <w:t xml:space="preserve">While John is beholding the descending city, his attention is diverted by a loud voice—the last time of 21 times that either a “great” or a “loud” voice is mentioned. This is always an indication of an important piece of revelation that is about to be unfolded. It is significant that the last loud voice announces the dwelling of God among men. Though God is the independent God of the universe, He, in His love, longs to dwell among us </w:t>
      </w:r>
      <w:proofErr w:type="gramStart"/>
      <w:r w:rsidRPr="000178EA">
        <w:rPr>
          <w:sz w:val="20"/>
          <w:szCs w:val="20"/>
        </w:rPr>
        <w:t>in order to</w:t>
      </w:r>
      <w:proofErr w:type="gramEnd"/>
      <w:r w:rsidRPr="000178EA">
        <w:rPr>
          <w:sz w:val="20"/>
          <w:szCs w:val="20"/>
        </w:rPr>
        <w:t xml:space="preserve"> have fellowship with us and to bless us with His personal care. This ought to touch our hearts and cause us to draw near to Him.</w:t>
      </w:r>
    </w:p>
    <w:p w14:paraId="4604C626" w14:textId="77777777" w:rsidR="000178EA" w:rsidRPr="000178EA" w:rsidRDefault="000178EA" w:rsidP="000178EA">
      <w:pPr>
        <w:rPr>
          <w:sz w:val="20"/>
          <w:szCs w:val="20"/>
        </w:rPr>
      </w:pPr>
    </w:p>
    <w:p w14:paraId="403282C9" w14:textId="6C03820A" w:rsidR="000178EA" w:rsidRPr="000178EA" w:rsidRDefault="000178EA" w:rsidP="000178EA">
      <w:pPr>
        <w:rPr>
          <w:sz w:val="20"/>
          <w:szCs w:val="20"/>
        </w:rPr>
      </w:pPr>
      <w:r w:rsidRPr="000178EA">
        <w:rPr>
          <w:sz w:val="20"/>
          <w:szCs w:val="20"/>
        </w:rPr>
        <w:t xml:space="preserve">“The tabernacle of God is among men …” “Tabernacle” stands for “dwelling place, a place of abode,” or of one’s “personal presence.” And where is that? “Among men.” The word “among” used here and in the next clause is the Greek preposition meta, which is used of association or companionship or fellowship. Note that the verse goes on to emphasize “God Himself shall be among them,” and “they shall be His people,” a result of the other. This verse denotes the most intimate and close fellowship with God in a perfect and unbroken way and on a face-to-face basis. This will be far beyond the knowledge of His presence and indwelling which believers can know today. Today we speak to Him in </w:t>
      </w:r>
      <w:r w:rsidR="00163502" w:rsidRPr="000178EA">
        <w:rPr>
          <w:sz w:val="20"/>
          <w:szCs w:val="20"/>
        </w:rPr>
        <w:t>prayer,</w:t>
      </w:r>
      <w:r w:rsidRPr="000178EA">
        <w:rPr>
          <w:sz w:val="20"/>
          <w:szCs w:val="20"/>
        </w:rPr>
        <w:t xml:space="preserve"> and He speaks to us in His Word, but then He will be openly and visibly in our midst, personally ministering to our needs. The full scope of this is far beyond our comprehension today. What follows is a result of this personal presence of God in the most personal way among men.</w:t>
      </w:r>
    </w:p>
    <w:p w14:paraId="6CD030D5" w14:textId="77777777" w:rsidR="000178EA" w:rsidRPr="000178EA" w:rsidRDefault="000178EA" w:rsidP="000178EA">
      <w:pPr>
        <w:rPr>
          <w:sz w:val="20"/>
          <w:szCs w:val="20"/>
        </w:rPr>
      </w:pPr>
    </w:p>
    <w:p w14:paraId="09EE5717" w14:textId="7289C0A3" w:rsidR="000178EA" w:rsidRPr="000178EA" w:rsidRDefault="000178EA" w:rsidP="000178EA">
      <w:pPr>
        <w:rPr>
          <w:sz w:val="20"/>
          <w:szCs w:val="20"/>
        </w:rPr>
      </w:pPr>
      <w:r w:rsidRPr="000178EA">
        <w:rPr>
          <w:sz w:val="20"/>
          <w:szCs w:val="20"/>
        </w:rPr>
        <w:t>Old Experiences will be Excluded (</w:t>
      </w:r>
      <w:r w:rsidR="00163502">
        <w:rPr>
          <w:sz w:val="20"/>
          <w:szCs w:val="20"/>
        </w:rPr>
        <w:t xml:space="preserve">v. </w:t>
      </w:r>
      <w:r w:rsidRPr="000178EA">
        <w:rPr>
          <w:sz w:val="20"/>
          <w:szCs w:val="20"/>
        </w:rPr>
        <w:t>4)</w:t>
      </w:r>
    </w:p>
    <w:p w14:paraId="178FBCA3" w14:textId="4B3EC12C" w:rsidR="000178EA" w:rsidRPr="000178EA" w:rsidRDefault="000178EA" w:rsidP="000178EA">
      <w:pPr>
        <w:rPr>
          <w:sz w:val="20"/>
          <w:szCs w:val="20"/>
        </w:rPr>
      </w:pPr>
      <w:r w:rsidRPr="000178EA">
        <w:rPr>
          <w:sz w:val="20"/>
          <w:szCs w:val="20"/>
        </w:rPr>
        <w:t xml:space="preserve">In this life certain sorrows and perplexities are always with us. And from the nature of this </w:t>
      </w:r>
      <w:r w:rsidR="00163502" w:rsidRPr="000178EA">
        <w:rPr>
          <w:sz w:val="20"/>
          <w:szCs w:val="20"/>
        </w:rPr>
        <w:t>life,</w:t>
      </w:r>
      <w:r w:rsidRPr="000178EA">
        <w:rPr>
          <w:sz w:val="20"/>
          <w:szCs w:val="20"/>
        </w:rPr>
        <w:t xml:space="preserve"> we may wonder how they could ever be removed, that they must follow us into eternity. It’s perhaps hard to imagine life without our sorrows and pain. Take for instance the sorrow and regret that one might have over sin and failures. What about the loved one who never trusted in Jesus Christ, say a father or sister or son or daughter? How can the pain of their eternal separation ever be removed? These verses give us God’s assurance that our present perplexities and sorrows, and indeed even their remembrance, will be wiped away, which undoubtedly includes answers with understanding. Note that “tear” is singular, every single tear.</w:t>
      </w:r>
    </w:p>
    <w:p w14:paraId="0044844C" w14:textId="77777777" w:rsidR="000178EA" w:rsidRPr="000178EA" w:rsidRDefault="000178EA" w:rsidP="000178EA">
      <w:pPr>
        <w:rPr>
          <w:sz w:val="20"/>
          <w:szCs w:val="20"/>
        </w:rPr>
      </w:pPr>
    </w:p>
    <w:p w14:paraId="5F940B3C" w14:textId="77777777" w:rsidR="000178EA" w:rsidRPr="000178EA" w:rsidRDefault="000178EA" w:rsidP="000178EA">
      <w:pPr>
        <w:rPr>
          <w:sz w:val="20"/>
          <w:szCs w:val="20"/>
        </w:rPr>
      </w:pPr>
      <w:r w:rsidRPr="000178EA">
        <w:rPr>
          <w:sz w:val="20"/>
          <w:szCs w:val="20"/>
        </w:rPr>
        <w:t xml:space="preserve">Verse 4 promises us no more tears, mourning, crying, or pain. This means perfect, uninterrupted happiness and peace. It appears that with God visibly and personally in our midst, there will be absolutely no possibility of unhappiness. Today we all experience pain, sorrow, and misery to some degree. Even with believers who are walking intimately with the Lord and know the joy of His care there are still many times of pain and sorrow. That is life as we know it today. Of course, the more we walk with the Lord and rest in His goodness and care, the greater our peace and joy even </w:t>
      </w:r>
      <w:proofErr w:type="gramStart"/>
      <w:r w:rsidRPr="000178EA">
        <w:rPr>
          <w:sz w:val="20"/>
          <w:szCs w:val="20"/>
        </w:rPr>
        <w:t>in</w:t>
      </w:r>
      <w:proofErr w:type="gramEnd"/>
      <w:r w:rsidRPr="000178EA">
        <w:rPr>
          <w:sz w:val="20"/>
          <w:szCs w:val="20"/>
        </w:rPr>
        <w:t xml:space="preserve"> extreme pressure, but even then, there will still be pain.</w:t>
      </w:r>
    </w:p>
    <w:p w14:paraId="56BDDFD3" w14:textId="77777777" w:rsidR="00163502" w:rsidRDefault="000178EA" w:rsidP="000178EA">
      <w:pPr>
        <w:rPr>
          <w:sz w:val="20"/>
          <w:szCs w:val="20"/>
        </w:rPr>
      </w:pPr>
      <w:r w:rsidRPr="000178EA">
        <w:rPr>
          <w:sz w:val="20"/>
          <w:szCs w:val="20"/>
        </w:rPr>
        <w:t xml:space="preserve">The emphasis of these verses is that it is God’s visible and personal presence that gives this perfect happiness and blessing and not simply the removal of the sources of our problems. Oh, how this should be a reminder and an exhortation to us now to put fellowship with the living Christ as our number one priority. </w:t>
      </w:r>
    </w:p>
    <w:p w14:paraId="3D376151" w14:textId="2133AE99" w:rsidR="000178EA" w:rsidRPr="000178EA" w:rsidRDefault="000178EA" w:rsidP="000178EA">
      <w:pPr>
        <w:rPr>
          <w:sz w:val="20"/>
          <w:szCs w:val="20"/>
        </w:rPr>
      </w:pPr>
      <w:r w:rsidRPr="000178EA">
        <w:rPr>
          <w:sz w:val="20"/>
          <w:szCs w:val="20"/>
        </w:rPr>
        <w:lastRenderedPageBreak/>
        <w:t>We need to practice awareness of and faith in the personal presence and care of our Lord (Heb. 13:4-5; Matt. 28:20; Phil. 4:5b-7; Josh. 1:51).</w:t>
      </w:r>
    </w:p>
    <w:p w14:paraId="109D2A9C" w14:textId="77777777" w:rsidR="000178EA" w:rsidRPr="000178EA" w:rsidRDefault="000178EA" w:rsidP="000178EA">
      <w:pPr>
        <w:rPr>
          <w:sz w:val="20"/>
          <w:szCs w:val="20"/>
        </w:rPr>
      </w:pPr>
    </w:p>
    <w:p w14:paraId="78784F67" w14:textId="77777777" w:rsidR="000178EA" w:rsidRPr="000178EA" w:rsidRDefault="000178EA" w:rsidP="000178EA">
      <w:pPr>
        <w:rPr>
          <w:sz w:val="20"/>
          <w:szCs w:val="20"/>
        </w:rPr>
      </w:pPr>
      <w:r w:rsidRPr="000178EA">
        <w:rPr>
          <w:sz w:val="20"/>
          <w:szCs w:val="20"/>
        </w:rPr>
        <w:t>“The first things have passed away” refers to all the conditions of this present world—Satan, sin, a sinful nature, and death, etc. Everything associated with Satan and his rebellion and man, his fall and rebellion, everything except believers themselves, will be removed, put away. In fact, “the former things shall not be remembered or come to mind” (see Isa. 65:17b).</w:t>
      </w:r>
    </w:p>
    <w:p w14:paraId="3A8B0D1E" w14:textId="77777777" w:rsidR="000178EA" w:rsidRPr="000178EA" w:rsidRDefault="000178EA" w:rsidP="000178EA">
      <w:pPr>
        <w:rPr>
          <w:sz w:val="20"/>
          <w:szCs w:val="20"/>
        </w:rPr>
      </w:pPr>
    </w:p>
    <w:p w14:paraId="0383048E" w14:textId="3A6E26E9" w:rsidR="000178EA" w:rsidRPr="000178EA" w:rsidRDefault="000178EA" w:rsidP="000178EA">
      <w:pPr>
        <w:rPr>
          <w:sz w:val="20"/>
          <w:szCs w:val="20"/>
        </w:rPr>
      </w:pPr>
      <w:r w:rsidRPr="000178EA">
        <w:rPr>
          <w:sz w:val="20"/>
          <w:szCs w:val="20"/>
        </w:rPr>
        <w:t>New Things will be Experienced (</w:t>
      </w:r>
      <w:r w:rsidR="00163502">
        <w:rPr>
          <w:sz w:val="20"/>
          <w:szCs w:val="20"/>
        </w:rPr>
        <w:t xml:space="preserve">v. </w:t>
      </w:r>
      <w:r w:rsidRPr="000178EA">
        <w:rPr>
          <w:sz w:val="20"/>
          <w:szCs w:val="20"/>
        </w:rPr>
        <w:t>5-7)</w:t>
      </w:r>
    </w:p>
    <w:p w14:paraId="54526818" w14:textId="77777777" w:rsidR="000178EA" w:rsidRPr="000178EA" w:rsidRDefault="000178EA" w:rsidP="000178EA">
      <w:pPr>
        <w:rPr>
          <w:sz w:val="20"/>
          <w:szCs w:val="20"/>
        </w:rPr>
      </w:pPr>
      <w:r w:rsidRPr="000178EA">
        <w:rPr>
          <w:sz w:val="20"/>
          <w:szCs w:val="20"/>
        </w:rPr>
        <w:t>With the passing away of the old something new must take its place, so we are now presented with the new things which God will create for His people. Interestingly, however, these verses begin with the words “the One sitting on the throne.” Why mention this? To stress God’s permanent sovereignty, especially in a context dealing with creation. Creation has always been a mighty display of God’s sovereign power, but man one way or another, under the delusions of the evil one, has sought to remove God from His throne and tried to enthrone himself as a god. In one system after another—mysticism, communism, atheism, scientism, and humanism, etc.—man has sought to ignore and reject the God of creation.</w:t>
      </w:r>
    </w:p>
    <w:p w14:paraId="78703682" w14:textId="77777777" w:rsidR="000178EA" w:rsidRPr="000178EA" w:rsidRDefault="000178EA" w:rsidP="000178EA">
      <w:pPr>
        <w:rPr>
          <w:sz w:val="20"/>
          <w:szCs w:val="20"/>
        </w:rPr>
      </w:pPr>
    </w:p>
    <w:p w14:paraId="03E8189C" w14:textId="77777777" w:rsidR="000178EA" w:rsidRPr="000178EA" w:rsidRDefault="000178EA" w:rsidP="000178EA">
      <w:pPr>
        <w:rPr>
          <w:sz w:val="20"/>
          <w:szCs w:val="20"/>
        </w:rPr>
      </w:pPr>
      <w:r w:rsidRPr="000178EA">
        <w:rPr>
          <w:sz w:val="20"/>
          <w:szCs w:val="20"/>
        </w:rPr>
        <w:t xml:space="preserve">The foundation to all of this is man’s viewpoint of origins. Was man created by a personal God or did he just evolve? Is man the product of some impersonal force of which he is a part? The Word of God teaches us that God can be known by things which he has made; this gives God-consciousness (Rom. 1:18-20; Psalm 19:1-6), and that he can be intimately known through the Scriptures, God’s personal revelation of Himself and of His Son (1 Tim. 3:16; Psalm 19:7-9). But mankind </w:t>
      </w:r>
      <w:proofErr w:type="gramStart"/>
      <w:r w:rsidRPr="000178EA">
        <w:rPr>
          <w:sz w:val="20"/>
          <w:szCs w:val="20"/>
        </w:rPr>
        <w:t>as a whole rejects</w:t>
      </w:r>
      <w:proofErr w:type="gramEnd"/>
      <w:r w:rsidRPr="000178EA">
        <w:rPr>
          <w:sz w:val="20"/>
          <w:szCs w:val="20"/>
        </w:rPr>
        <w:t xml:space="preserve"> the knowledge of God or the light of nature and Scripture because his deeds are evil (John 3:19-21). Because of his ungodliness (negative volition) and unrighteousness (immoral twist) he suppresses the knowledge of God and in its place he inserts his own idea of origins; he deifies himself or sees himself as evolving and becoming god-like in the vanity of his own darkened imaginations and satanic delusions (Gen. 3:3; Rom. 1:18, 21; 2 Thess. 2:10-12).</w:t>
      </w:r>
    </w:p>
    <w:p w14:paraId="7A04C40D" w14:textId="77777777" w:rsidR="000178EA" w:rsidRPr="000178EA" w:rsidRDefault="000178EA" w:rsidP="000178EA">
      <w:pPr>
        <w:rPr>
          <w:sz w:val="20"/>
          <w:szCs w:val="20"/>
        </w:rPr>
      </w:pPr>
    </w:p>
    <w:p w14:paraId="23E22D72" w14:textId="77777777" w:rsidR="000178EA" w:rsidRPr="000178EA" w:rsidRDefault="000178EA" w:rsidP="000178EA">
      <w:pPr>
        <w:rPr>
          <w:sz w:val="20"/>
          <w:szCs w:val="20"/>
        </w:rPr>
      </w:pPr>
      <w:r w:rsidRPr="000178EA">
        <w:rPr>
          <w:sz w:val="20"/>
          <w:szCs w:val="20"/>
        </w:rPr>
        <w:t>Through the moral twist by which man rejects the light, he looks at the created universe and comes up with such ideas as the doctrine of uniformitarianism (the theory that all geologic phenomena may be explained as the result of existing forces having operated uniformly from the origin of the earth to the present time), and based on that, evolution. This becomes man’s escape (he thinks) from responsibility to a sovereign God. His claim is that evolution shows us there is no need of God or of the supernatural, i.e., of God who sits on the throne. This is one of man’s ways to stifle (sear) his conscience and deny God His sovereign rights.</w:t>
      </w:r>
    </w:p>
    <w:p w14:paraId="36F638AB" w14:textId="77777777" w:rsidR="000178EA" w:rsidRPr="000178EA" w:rsidRDefault="000178EA" w:rsidP="000178EA">
      <w:pPr>
        <w:rPr>
          <w:sz w:val="20"/>
          <w:szCs w:val="20"/>
        </w:rPr>
      </w:pPr>
    </w:p>
    <w:p w14:paraId="3D0142B2" w14:textId="77777777" w:rsidR="000178EA" w:rsidRPr="000178EA" w:rsidRDefault="000178EA" w:rsidP="000178EA">
      <w:pPr>
        <w:rPr>
          <w:sz w:val="20"/>
          <w:szCs w:val="20"/>
        </w:rPr>
      </w:pPr>
      <w:proofErr w:type="gramStart"/>
      <w:r w:rsidRPr="000178EA">
        <w:rPr>
          <w:sz w:val="20"/>
          <w:szCs w:val="20"/>
        </w:rPr>
        <w:t>So</w:t>
      </w:r>
      <w:proofErr w:type="gramEnd"/>
      <w:r w:rsidRPr="000178EA">
        <w:rPr>
          <w:sz w:val="20"/>
          <w:szCs w:val="20"/>
        </w:rPr>
        <w:t xml:space="preserve"> what does all this have to do with this passage? Everything. This whole passage, verses 1 and following, is dealing with God’s sovereignty in creation. Further, it is the belief of modern man and the new age movement that man can make all things new in his brave new world, a world of peace and prosperity.</w:t>
      </w:r>
    </w:p>
    <w:p w14:paraId="74687603" w14:textId="77777777" w:rsidR="000178EA" w:rsidRPr="000178EA" w:rsidRDefault="000178EA" w:rsidP="000178EA">
      <w:pPr>
        <w:rPr>
          <w:sz w:val="20"/>
          <w:szCs w:val="20"/>
        </w:rPr>
      </w:pPr>
    </w:p>
    <w:p w14:paraId="668438A4" w14:textId="519E84DB" w:rsidR="000178EA" w:rsidRPr="000178EA" w:rsidRDefault="000178EA" w:rsidP="000178EA">
      <w:pPr>
        <w:rPr>
          <w:sz w:val="20"/>
          <w:szCs w:val="20"/>
        </w:rPr>
      </w:pPr>
      <w:r w:rsidRPr="000178EA">
        <w:rPr>
          <w:sz w:val="20"/>
          <w:szCs w:val="20"/>
        </w:rPr>
        <w:lastRenderedPageBreak/>
        <w:t xml:space="preserve">But what does our passage promise? “Behold, I am making all things new </w:t>
      </w:r>
      <w:proofErr w:type="gramStart"/>
      <w:r w:rsidRPr="000178EA">
        <w:rPr>
          <w:sz w:val="20"/>
          <w:szCs w:val="20"/>
        </w:rPr>
        <w:t>The</w:t>
      </w:r>
      <w:proofErr w:type="gramEnd"/>
      <w:r w:rsidRPr="000178EA">
        <w:rPr>
          <w:sz w:val="20"/>
          <w:szCs w:val="20"/>
        </w:rPr>
        <w:t xml:space="preserve"> principle that should be noted is, only God, the One sitting on the throne, can make all things new.</w:t>
      </w:r>
    </w:p>
    <w:p w14:paraId="69396979" w14:textId="77777777" w:rsidR="000178EA" w:rsidRPr="000178EA" w:rsidRDefault="000178EA" w:rsidP="000178EA">
      <w:pPr>
        <w:rPr>
          <w:sz w:val="20"/>
          <w:szCs w:val="20"/>
        </w:rPr>
      </w:pPr>
      <w:r w:rsidRPr="000178EA">
        <w:rPr>
          <w:sz w:val="20"/>
          <w:szCs w:val="20"/>
        </w:rPr>
        <w:t xml:space="preserve">Then we have “I am making.” This is the present tense used as a future present of absolute certainty. This is so certain that it is viewed as even now in the process. And for God who is the eternal I AM, the Alpha and Omega (verse 6), this is so. “Making,” the verb </w:t>
      </w:r>
      <w:proofErr w:type="spellStart"/>
      <w:r w:rsidRPr="000178EA">
        <w:rPr>
          <w:sz w:val="20"/>
          <w:szCs w:val="20"/>
        </w:rPr>
        <w:t>poiew</w:t>
      </w:r>
      <w:proofErr w:type="spellEnd"/>
      <w:r w:rsidRPr="000178EA">
        <w:rPr>
          <w:sz w:val="20"/>
          <w:szCs w:val="20"/>
        </w:rPr>
        <w:t xml:space="preserve">, “to do, make, execute,” is used here in the sense of “create” (cf. Acts 4:24 where the same word is used). “New” is the Greek </w:t>
      </w:r>
      <w:proofErr w:type="spellStart"/>
      <w:r w:rsidRPr="000178EA">
        <w:rPr>
          <w:sz w:val="20"/>
          <w:szCs w:val="20"/>
        </w:rPr>
        <w:t>kainos</w:t>
      </w:r>
      <w:proofErr w:type="spellEnd"/>
      <w:r w:rsidRPr="000178EA">
        <w:rPr>
          <w:sz w:val="20"/>
          <w:szCs w:val="20"/>
        </w:rPr>
        <w:t xml:space="preserve"> which stresses new in quality.</w:t>
      </w:r>
    </w:p>
    <w:p w14:paraId="3E07DFDC" w14:textId="77777777" w:rsidR="00163502" w:rsidRDefault="000178EA" w:rsidP="000178EA">
      <w:pPr>
        <w:rPr>
          <w:sz w:val="20"/>
          <w:szCs w:val="20"/>
        </w:rPr>
      </w:pPr>
      <w:r w:rsidRPr="000178EA">
        <w:rPr>
          <w:sz w:val="20"/>
          <w:szCs w:val="20"/>
        </w:rPr>
        <w:t>In verse 6 John was told “it is done. I am the Alpha and Omega, the beginning and the end.” “It is done” is the perfect tense (</w:t>
      </w:r>
      <w:proofErr w:type="spellStart"/>
      <w:r w:rsidRPr="000178EA">
        <w:rPr>
          <w:sz w:val="20"/>
          <w:szCs w:val="20"/>
        </w:rPr>
        <w:t>gegonen</w:t>
      </w:r>
      <w:proofErr w:type="spellEnd"/>
      <w:r w:rsidRPr="000178EA">
        <w:rPr>
          <w:sz w:val="20"/>
          <w:szCs w:val="20"/>
        </w:rPr>
        <w:t xml:space="preserve">) of the verb </w:t>
      </w:r>
      <w:proofErr w:type="spellStart"/>
      <w:r w:rsidRPr="000178EA">
        <w:rPr>
          <w:sz w:val="20"/>
          <w:szCs w:val="20"/>
        </w:rPr>
        <w:t>ginomai</w:t>
      </w:r>
      <w:proofErr w:type="spellEnd"/>
      <w:r w:rsidRPr="000178EA">
        <w:rPr>
          <w:sz w:val="20"/>
          <w:szCs w:val="20"/>
        </w:rPr>
        <w:t>, “to come into being, happen, become.” Depending on the context, it may mean, “be made, done, performed, etc.” The perfect may be used to emphasize the accomplishment of something from which a present state emerges (consummative perfect</w:t>
      </w:r>
      <w:proofErr w:type="gramStart"/>
      <w:r w:rsidRPr="000178EA">
        <w:rPr>
          <w:sz w:val="20"/>
          <w:szCs w:val="20"/>
        </w:rPr>
        <w:t>)</w:t>
      </w:r>
      <w:proofErr w:type="gramEnd"/>
      <w:r w:rsidRPr="000178EA">
        <w:rPr>
          <w:sz w:val="20"/>
          <w:szCs w:val="20"/>
        </w:rPr>
        <w:t xml:space="preserve"> or it may stress the results, the present state accomplished by the past action (resultative perfect). </w:t>
      </w:r>
    </w:p>
    <w:p w14:paraId="2BBA591E" w14:textId="77777777" w:rsidR="00163502" w:rsidRDefault="00163502" w:rsidP="000178EA">
      <w:pPr>
        <w:rPr>
          <w:sz w:val="20"/>
          <w:szCs w:val="20"/>
        </w:rPr>
      </w:pPr>
    </w:p>
    <w:p w14:paraId="1A7D1BF9" w14:textId="4F23CE9E" w:rsidR="000178EA" w:rsidRPr="000178EA" w:rsidRDefault="000178EA" w:rsidP="000178EA">
      <w:pPr>
        <w:rPr>
          <w:sz w:val="20"/>
          <w:szCs w:val="20"/>
        </w:rPr>
      </w:pPr>
      <w:r w:rsidRPr="000178EA">
        <w:rPr>
          <w:sz w:val="20"/>
          <w:szCs w:val="20"/>
        </w:rPr>
        <w:t xml:space="preserve">The question is to what does this refer? Does it refer to the new creation or, as Walvoord suggests, to “the work accomplished throughout the whole drama of human history prior to the eternal state.”242 </w:t>
      </w:r>
      <w:proofErr w:type="gramStart"/>
      <w:r w:rsidRPr="000178EA">
        <w:rPr>
          <w:sz w:val="20"/>
          <w:szCs w:val="20"/>
        </w:rPr>
        <w:t>It would seem that the</w:t>
      </w:r>
      <w:proofErr w:type="gramEnd"/>
      <w:r w:rsidRPr="000178EA">
        <w:rPr>
          <w:sz w:val="20"/>
          <w:szCs w:val="20"/>
        </w:rPr>
        <w:t xml:space="preserve"> context better supports the new creation. This is the view of the NIV Bible Commentary which says, “Using the same word that declared the judgment of the world finished, God proclaims that He has completed His new creation: ‘It is done’” (cf. 16:17).243 Though the new creation is still in the future, these words solidly affirm the creation of all things new as though already accomplished. And what’s the basis of this? The sovereign independence and eternality of God as the Alpha and Omega, the first and last word on all things.</w:t>
      </w:r>
    </w:p>
    <w:p w14:paraId="4CA6F0E7" w14:textId="77777777" w:rsidR="000178EA" w:rsidRPr="000178EA" w:rsidRDefault="000178EA" w:rsidP="000178EA">
      <w:pPr>
        <w:rPr>
          <w:sz w:val="20"/>
          <w:szCs w:val="20"/>
        </w:rPr>
      </w:pPr>
    </w:p>
    <w:p w14:paraId="3B74B8C4" w14:textId="61583402" w:rsidR="000178EA" w:rsidRPr="000178EA" w:rsidRDefault="000178EA" w:rsidP="000178EA">
      <w:pPr>
        <w:rPr>
          <w:sz w:val="20"/>
          <w:szCs w:val="20"/>
        </w:rPr>
      </w:pPr>
      <w:r w:rsidRPr="000178EA">
        <w:rPr>
          <w:sz w:val="20"/>
          <w:szCs w:val="20"/>
        </w:rPr>
        <w:t>Now we see some of the new things enumerated (vs. 6b-7).</w:t>
      </w:r>
    </w:p>
    <w:p w14:paraId="07E111CC" w14:textId="77777777" w:rsidR="000178EA" w:rsidRPr="000178EA" w:rsidRDefault="000178EA" w:rsidP="000178EA">
      <w:pPr>
        <w:rPr>
          <w:sz w:val="20"/>
          <w:szCs w:val="20"/>
        </w:rPr>
      </w:pPr>
    </w:p>
    <w:p w14:paraId="6074635F" w14:textId="77777777" w:rsidR="000178EA" w:rsidRPr="000178EA" w:rsidRDefault="000178EA" w:rsidP="000178EA">
      <w:pPr>
        <w:rPr>
          <w:sz w:val="20"/>
          <w:szCs w:val="20"/>
        </w:rPr>
      </w:pPr>
      <w:r w:rsidRPr="000178EA">
        <w:rPr>
          <w:sz w:val="20"/>
          <w:szCs w:val="20"/>
        </w:rPr>
        <w:t xml:space="preserve">First, there will be the water of life for all who thirst. Here is the offer of salvation that comes as </w:t>
      </w:r>
      <w:proofErr w:type="gramStart"/>
      <w:r w:rsidRPr="000178EA">
        <w:rPr>
          <w:sz w:val="20"/>
          <w:szCs w:val="20"/>
        </w:rPr>
        <w:t>a free gift</w:t>
      </w:r>
      <w:proofErr w:type="gramEnd"/>
      <w:r w:rsidRPr="000178EA">
        <w:rPr>
          <w:sz w:val="20"/>
          <w:szCs w:val="20"/>
        </w:rPr>
        <w:t>, “without cost.” “All who thirst” refers to all who recognize their need, the spiritually parched condition of their soul, and come to Christ as the source of the water of life” (cf. John 4:10; 7:37-39; Isa. 55:1). “Without cost” means of course, by grace, as God’s gift to those who come to Christ by faith (John 7:38). In this context, “the spring of the water of life” ultimately refers to the complete satisfaction of life that will come to the child of God in the eternal state (cf. Rev. 17:17).</w:t>
      </w:r>
    </w:p>
    <w:p w14:paraId="6C15306A" w14:textId="77777777" w:rsidR="000178EA" w:rsidRPr="000178EA" w:rsidRDefault="000178EA" w:rsidP="000178EA">
      <w:pPr>
        <w:rPr>
          <w:sz w:val="20"/>
          <w:szCs w:val="20"/>
        </w:rPr>
      </w:pPr>
    </w:p>
    <w:p w14:paraId="03EF4AD9" w14:textId="77777777" w:rsidR="000178EA" w:rsidRPr="000178EA" w:rsidRDefault="000178EA" w:rsidP="000178EA">
      <w:pPr>
        <w:rPr>
          <w:sz w:val="20"/>
          <w:szCs w:val="20"/>
        </w:rPr>
      </w:pPr>
      <w:r w:rsidRPr="000178EA">
        <w:rPr>
          <w:sz w:val="20"/>
          <w:szCs w:val="20"/>
        </w:rPr>
        <w:t xml:space="preserve">Second, there is the promise of a full inheritance to the one who overcomes (vs. 7a). Contextually, the overcomer promises of chapters 2 and 3 suggest added blessings and delights, like reigning with Christ for those who faithfully overcome the </w:t>
      </w:r>
      <w:proofErr w:type="gramStart"/>
      <w:r w:rsidRPr="000178EA">
        <w:rPr>
          <w:sz w:val="20"/>
          <w:szCs w:val="20"/>
        </w:rPr>
        <w:t>particular temptations</w:t>
      </w:r>
      <w:proofErr w:type="gramEnd"/>
      <w:r w:rsidRPr="000178EA">
        <w:rPr>
          <w:sz w:val="20"/>
          <w:szCs w:val="20"/>
        </w:rPr>
        <w:t xml:space="preserve"> and </w:t>
      </w:r>
      <w:proofErr w:type="spellStart"/>
      <w:r w:rsidRPr="000178EA">
        <w:rPr>
          <w:sz w:val="20"/>
          <w:szCs w:val="20"/>
        </w:rPr>
        <w:t>testings</w:t>
      </w:r>
      <w:proofErr w:type="spellEnd"/>
      <w:r w:rsidRPr="000178EA">
        <w:rPr>
          <w:sz w:val="20"/>
          <w:szCs w:val="20"/>
        </w:rPr>
        <w:t xml:space="preserve"> they face. Here the context is different (vss. 6b, 7b) and views the overcomer as one who quenches his thirst by simple faith in Christ and, as a result, becomes God’s son (cf. 1 John 5:4-5 and Gal. 3:26). All of God’s people, Old and New Testament saints alike, will inherit the blessings of the eternal state, nothing will be lacking.</w:t>
      </w:r>
    </w:p>
    <w:p w14:paraId="0E170F85" w14:textId="77777777" w:rsidR="000178EA" w:rsidRPr="000178EA" w:rsidRDefault="000178EA" w:rsidP="000178EA">
      <w:pPr>
        <w:rPr>
          <w:sz w:val="20"/>
          <w:szCs w:val="20"/>
        </w:rPr>
      </w:pPr>
    </w:p>
    <w:p w14:paraId="25BB2CFF" w14:textId="77777777" w:rsidR="000178EA" w:rsidRPr="000178EA" w:rsidRDefault="000178EA" w:rsidP="000178EA">
      <w:pPr>
        <w:rPr>
          <w:sz w:val="20"/>
          <w:szCs w:val="20"/>
        </w:rPr>
      </w:pPr>
      <w:r w:rsidRPr="000178EA">
        <w:rPr>
          <w:sz w:val="20"/>
          <w:szCs w:val="20"/>
        </w:rPr>
        <w:t xml:space="preserve">Finally, another special promise is made to the overcomer. He will have complete and unbroken fellowship with God (vs. 7b), “and I will be his </w:t>
      </w:r>
      <w:proofErr w:type="gramStart"/>
      <w:r w:rsidRPr="000178EA">
        <w:rPr>
          <w:sz w:val="20"/>
          <w:szCs w:val="20"/>
        </w:rPr>
        <w:t>God</w:t>
      </w:r>
      <w:proofErr w:type="gramEnd"/>
      <w:r w:rsidRPr="000178EA">
        <w:rPr>
          <w:sz w:val="20"/>
          <w:szCs w:val="20"/>
        </w:rPr>
        <w:t xml:space="preserve"> and he will be My son.”</w:t>
      </w:r>
    </w:p>
    <w:p w14:paraId="315E59F2" w14:textId="498A7AA4" w:rsidR="000178EA" w:rsidRPr="000178EA" w:rsidRDefault="000178EA" w:rsidP="000178EA">
      <w:pPr>
        <w:rPr>
          <w:sz w:val="20"/>
          <w:szCs w:val="20"/>
        </w:rPr>
      </w:pPr>
      <w:r w:rsidRPr="000178EA">
        <w:rPr>
          <w:sz w:val="20"/>
          <w:szCs w:val="20"/>
        </w:rPr>
        <w:lastRenderedPageBreak/>
        <w:t>The Exclusion of Certain Ones from the Eternal State (</w:t>
      </w:r>
      <w:r w:rsidR="00163502">
        <w:rPr>
          <w:sz w:val="20"/>
          <w:szCs w:val="20"/>
        </w:rPr>
        <w:t xml:space="preserve">v. </w:t>
      </w:r>
      <w:r w:rsidRPr="000178EA">
        <w:rPr>
          <w:sz w:val="20"/>
          <w:szCs w:val="20"/>
        </w:rPr>
        <w:t>8)</w:t>
      </w:r>
    </w:p>
    <w:p w14:paraId="32DF87B7" w14:textId="77777777" w:rsidR="009B2771" w:rsidRDefault="000178EA" w:rsidP="000178EA">
      <w:pPr>
        <w:rPr>
          <w:sz w:val="20"/>
          <w:szCs w:val="20"/>
        </w:rPr>
      </w:pPr>
      <w:r w:rsidRPr="000178EA">
        <w:rPr>
          <w:sz w:val="20"/>
          <w:szCs w:val="20"/>
        </w:rPr>
        <w:t xml:space="preserve">This verse stands as a point of contrast. Heaven will be everything that this life cannot be because of the presence of sin, darkness, sinful behavior, and Satan’s </w:t>
      </w:r>
      <w:proofErr w:type="gramStart"/>
      <w:r w:rsidRPr="000178EA">
        <w:rPr>
          <w:sz w:val="20"/>
          <w:szCs w:val="20"/>
        </w:rPr>
        <w:t>ever present</w:t>
      </w:r>
      <w:proofErr w:type="gramEnd"/>
      <w:r w:rsidRPr="000178EA">
        <w:rPr>
          <w:sz w:val="20"/>
          <w:szCs w:val="20"/>
        </w:rPr>
        <w:t xml:space="preserve"> activity. Today, one of the great sources of pain and misery is the very presence of those who are characterized by the things listed in verse 8.</w:t>
      </w:r>
    </w:p>
    <w:p w14:paraId="0BAD6D10" w14:textId="0F0E4E53" w:rsidR="000178EA" w:rsidRPr="000178EA" w:rsidRDefault="000178EA" w:rsidP="000178EA">
      <w:pPr>
        <w:rPr>
          <w:sz w:val="20"/>
          <w:szCs w:val="20"/>
        </w:rPr>
      </w:pPr>
      <w:r w:rsidRPr="000178EA">
        <w:rPr>
          <w:sz w:val="20"/>
          <w:szCs w:val="20"/>
        </w:rPr>
        <w:t xml:space="preserve"> By contrast to the believer who inherits these new things, including a glorified resurrected body without the presence of a sinful nature, is the unbeliever who is permanently excluded by the second death, the eternal lake of fire. In contrast to those who will die in their sins and who must, therefore, continue in their evil character, are believers who, in their glorified state, can never be guilty of such sins. This is clearly the point of this passage where the blessed conditions of our eternal future are being described. Just as Satan will not be there to cause misery and pain, so neither will those who commit such sin. The point of this entire section is the perfect purity and absence of anything impure or evil, not even is there the absence of light (cf. vs. 23-25). Nothing unclean can be there (cf. vs. 27).</w:t>
      </w:r>
    </w:p>
    <w:p w14:paraId="173DB19E" w14:textId="77777777" w:rsidR="000178EA" w:rsidRPr="000178EA" w:rsidRDefault="000178EA" w:rsidP="000178EA">
      <w:pPr>
        <w:rPr>
          <w:sz w:val="20"/>
          <w:szCs w:val="20"/>
        </w:rPr>
      </w:pPr>
    </w:p>
    <w:p w14:paraId="34D3B3B8" w14:textId="77777777" w:rsidR="000178EA" w:rsidRPr="000178EA" w:rsidRDefault="000178EA" w:rsidP="000178EA">
      <w:pPr>
        <w:rPr>
          <w:sz w:val="20"/>
          <w:szCs w:val="20"/>
        </w:rPr>
      </w:pPr>
      <w:r w:rsidRPr="000178EA">
        <w:rPr>
          <w:sz w:val="20"/>
          <w:szCs w:val="20"/>
        </w:rPr>
        <w:t xml:space="preserve">Revelation 21:8 is often presented as describing the kind of character that disqualifies one from the new Jerusalem and the eternal state. If anyone is characterized by any of the sins listed, then he can’t be in </w:t>
      </w:r>
      <w:proofErr w:type="gramStart"/>
      <w:r w:rsidRPr="000178EA">
        <w:rPr>
          <w:sz w:val="20"/>
          <w:szCs w:val="20"/>
        </w:rPr>
        <w:t>the New</w:t>
      </w:r>
      <w:proofErr w:type="gramEnd"/>
      <w:r w:rsidRPr="000178EA">
        <w:rPr>
          <w:sz w:val="20"/>
          <w:szCs w:val="20"/>
        </w:rPr>
        <w:t xml:space="preserve"> Jerusalem, etc. But this suggests salvation by works and the immediate context has just emphasized receiving the water of life “without cost.” To escape this works mentality, it is sometimes argued that verse 8 is viewed as giving a general picture of the type of things that characterize the unbeliever and demonstrate his lack of faith in Christ and so also his lack of new life. Because the unbeliever has rejected God and is operating on human viewpoint foundations, these things will often overcome him and characterize his life. Further, it is sometimes pointed out that the terms used here are adjectives and describe a habitual pattern versus an occasional sin. It is then argued that such people are not lost because they habitually do such things, but that they habitually act as they do because they are lost. This is the argument of those who promote the doctrine of the perseverance of the saints.</w:t>
      </w:r>
    </w:p>
    <w:p w14:paraId="4AFAB538" w14:textId="7FAACCD3" w:rsidR="000178EA" w:rsidRPr="000178EA" w:rsidRDefault="000178EA" w:rsidP="000178EA">
      <w:pPr>
        <w:rPr>
          <w:sz w:val="20"/>
          <w:szCs w:val="20"/>
        </w:rPr>
      </w:pPr>
      <w:r w:rsidRPr="000178EA">
        <w:rPr>
          <w:sz w:val="20"/>
          <w:szCs w:val="20"/>
        </w:rPr>
        <w:t xml:space="preserve">Apart from being “unbelieving,” many unbelievers are moral and characterized by integrity, yet they too will be excluded because of their unbelief. Verse 8 is not describing what qualifies or disqualifies people from the standpoint of their behavior while here on </w:t>
      </w:r>
      <w:proofErr w:type="gramStart"/>
      <w:r w:rsidRPr="000178EA">
        <w:rPr>
          <w:sz w:val="20"/>
          <w:szCs w:val="20"/>
        </w:rPr>
        <w:t>earth, but</w:t>
      </w:r>
      <w:proofErr w:type="gramEnd"/>
      <w:r w:rsidRPr="000178EA">
        <w:rPr>
          <w:sz w:val="20"/>
          <w:szCs w:val="20"/>
        </w:rPr>
        <w:t xml:space="preserve"> showing what kind of people cannot be a part of the eternal kingdom in the future.</w:t>
      </w:r>
    </w:p>
    <w:p w14:paraId="44265A31" w14:textId="77777777" w:rsidR="000178EA" w:rsidRPr="000178EA" w:rsidRDefault="000178EA" w:rsidP="000178EA">
      <w:pPr>
        <w:rPr>
          <w:sz w:val="20"/>
          <w:szCs w:val="20"/>
        </w:rPr>
      </w:pPr>
      <w:r w:rsidRPr="000178EA">
        <w:rPr>
          <w:sz w:val="20"/>
          <w:szCs w:val="20"/>
        </w:rPr>
        <w:t xml:space="preserve">Revelation 21:8 says nothing about whether believers </w:t>
      </w:r>
      <w:proofErr w:type="gramStart"/>
      <w:r w:rsidRPr="000178EA">
        <w:rPr>
          <w:sz w:val="20"/>
          <w:szCs w:val="20"/>
        </w:rPr>
        <w:t>actually sin</w:t>
      </w:r>
      <w:proofErr w:type="gramEnd"/>
      <w:r w:rsidRPr="000178EA">
        <w:rPr>
          <w:sz w:val="20"/>
          <w:szCs w:val="20"/>
        </w:rPr>
        <w:t xml:space="preserve"> prior to death or not. </w:t>
      </w:r>
      <w:proofErr w:type="gramStart"/>
      <w:r w:rsidRPr="000178EA">
        <w:rPr>
          <w:sz w:val="20"/>
          <w:szCs w:val="20"/>
        </w:rPr>
        <w:t>Of course</w:t>
      </w:r>
      <w:proofErr w:type="gramEnd"/>
      <w:r w:rsidRPr="000178EA">
        <w:rPr>
          <w:sz w:val="20"/>
          <w:szCs w:val="20"/>
        </w:rPr>
        <w:t xml:space="preserve"> we know that they do. However, that is not in view in Rev 21:8. What is </w:t>
      </w:r>
      <w:proofErr w:type="gramStart"/>
      <w:r w:rsidRPr="000178EA">
        <w:rPr>
          <w:sz w:val="20"/>
          <w:szCs w:val="20"/>
        </w:rPr>
        <w:t>actually in</w:t>
      </w:r>
      <w:proofErr w:type="gramEnd"/>
      <w:r w:rsidRPr="000178EA">
        <w:rPr>
          <w:sz w:val="20"/>
          <w:szCs w:val="20"/>
        </w:rPr>
        <w:t xml:space="preserve"> view is the continued unregenerate and unjustified state of the lost. Because unbelievers upon death are sealed permanently as those who are unjustified, they remain sinners in God’s sight forever.</w:t>
      </w:r>
    </w:p>
    <w:p w14:paraId="68168A58" w14:textId="77777777" w:rsidR="000178EA" w:rsidRPr="000178EA" w:rsidRDefault="000178EA" w:rsidP="000178EA">
      <w:pPr>
        <w:rPr>
          <w:sz w:val="20"/>
          <w:szCs w:val="20"/>
        </w:rPr>
      </w:pPr>
      <w:r w:rsidRPr="000178EA">
        <w:rPr>
          <w:sz w:val="20"/>
          <w:szCs w:val="20"/>
        </w:rPr>
        <w:t xml:space="preserve">There will be no sinners and no </w:t>
      </w:r>
      <w:proofErr w:type="gramStart"/>
      <w:r w:rsidRPr="000178EA">
        <w:rPr>
          <w:sz w:val="20"/>
          <w:szCs w:val="20"/>
        </w:rPr>
        <w:t>sin</w:t>
      </w:r>
      <w:proofErr w:type="gramEnd"/>
      <w:r w:rsidRPr="000178EA">
        <w:rPr>
          <w:sz w:val="20"/>
          <w:szCs w:val="20"/>
        </w:rPr>
        <w:t xml:space="preserve"> in the new heavens and the new earth. According to 1 John 3:2, “when He is revealed, we shall be like Him.”</w:t>
      </w:r>
    </w:p>
    <w:p w14:paraId="43C6468F" w14:textId="77777777" w:rsidR="000178EA" w:rsidRPr="000178EA" w:rsidRDefault="000178EA" w:rsidP="000178EA">
      <w:pPr>
        <w:rPr>
          <w:sz w:val="20"/>
          <w:szCs w:val="20"/>
        </w:rPr>
      </w:pPr>
    </w:p>
    <w:p w14:paraId="288DA7B4" w14:textId="77777777" w:rsidR="000178EA" w:rsidRPr="000178EA" w:rsidRDefault="000178EA" w:rsidP="000178EA">
      <w:pPr>
        <w:rPr>
          <w:sz w:val="20"/>
          <w:szCs w:val="20"/>
        </w:rPr>
      </w:pPr>
      <w:r w:rsidRPr="000178EA">
        <w:rPr>
          <w:sz w:val="20"/>
          <w:szCs w:val="20"/>
        </w:rPr>
        <w:t>It is interesting to note that this basic message is found three times in Revelation 21-22 (Rev 21:8, 27; and 22:15), the section of the book dealing with the eternal kingdom. A comparison of these three passages, and particularly the first and last, supports the conclusion that the sinful state of those in hell is what is in view…</w:t>
      </w:r>
    </w:p>
    <w:p w14:paraId="5D67705E" w14:textId="77777777" w:rsidR="000178EA" w:rsidRDefault="000178EA" w:rsidP="000178EA">
      <w:pPr>
        <w:rPr>
          <w:sz w:val="20"/>
          <w:szCs w:val="20"/>
        </w:rPr>
      </w:pPr>
    </w:p>
    <w:p w14:paraId="1BCDEA46" w14:textId="7B545235" w:rsidR="000178EA" w:rsidRPr="009B2771" w:rsidRDefault="000178EA" w:rsidP="000178EA">
      <w:pPr>
        <w:rPr>
          <w:b/>
          <w:bCs/>
          <w:sz w:val="20"/>
          <w:szCs w:val="20"/>
        </w:rPr>
      </w:pPr>
      <w:r w:rsidRPr="009B2771">
        <w:rPr>
          <w:b/>
          <w:bCs/>
          <w:sz w:val="20"/>
          <w:szCs w:val="20"/>
        </w:rPr>
        <w:lastRenderedPageBreak/>
        <w:t>Description of the New Jerusalem</w:t>
      </w:r>
    </w:p>
    <w:p w14:paraId="45A145CA" w14:textId="77777777" w:rsidR="000178EA" w:rsidRPr="000178EA" w:rsidRDefault="000178EA" w:rsidP="000178EA">
      <w:pPr>
        <w:rPr>
          <w:sz w:val="20"/>
          <w:szCs w:val="20"/>
        </w:rPr>
      </w:pPr>
      <w:r w:rsidRPr="000178EA">
        <w:rPr>
          <w:sz w:val="20"/>
          <w:szCs w:val="20"/>
        </w:rPr>
        <w:t>(21:9-21)</w:t>
      </w:r>
    </w:p>
    <w:p w14:paraId="4AF08956" w14:textId="56FF1F5D" w:rsidR="000178EA" w:rsidRDefault="000178EA" w:rsidP="000178EA">
      <w:pPr>
        <w:rPr>
          <w:sz w:val="20"/>
          <w:szCs w:val="20"/>
        </w:rPr>
      </w:pPr>
      <w:r w:rsidRPr="000178EA">
        <w:rPr>
          <w:sz w:val="20"/>
          <w:szCs w:val="20"/>
        </w:rPr>
        <w:t>John has given us a brief look at some of the glories of eternity in verses 1-8. One such glory is the new Jerusalem adorned like a bride. So now in 21:9-22:5 more details are given about this glorious city, the eternal home of the redeemed. Revelation 21:9-21 will be a general description of the construction of the city. Then in 21:22-22:5 we are given a look at some of the special spiritual and physical delights of our eternal home.</w:t>
      </w:r>
    </w:p>
    <w:p w14:paraId="55E136CC" w14:textId="0FD02A7D" w:rsidR="00023F71" w:rsidRPr="00163502" w:rsidRDefault="00023F71" w:rsidP="00023F71">
      <w:pPr>
        <w:rPr>
          <w:b/>
          <w:bCs/>
          <w:sz w:val="20"/>
          <w:szCs w:val="20"/>
        </w:rPr>
      </w:pPr>
      <w:r w:rsidRPr="00163502">
        <w:rPr>
          <w:b/>
          <w:bCs/>
          <w:sz w:val="20"/>
          <w:szCs w:val="20"/>
        </w:rPr>
        <w:t>The General, Overall Description (</w:t>
      </w:r>
      <w:r w:rsidR="00163502">
        <w:rPr>
          <w:b/>
          <w:bCs/>
          <w:sz w:val="20"/>
          <w:szCs w:val="20"/>
        </w:rPr>
        <w:t>v.</w:t>
      </w:r>
      <w:r w:rsidR="00B10065">
        <w:rPr>
          <w:b/>
          <w:bCs/>
          <w:sz w:val="20"/>
          <w:szCs w:val="20"/>
        </w:rPr>
        <w:t xml:space="preserve"> </w:t>
      </w:r>
      <w:r w:rsidRPr="00163502">
        <w:rPr>
          <w:b/>
          <w:bCs/>
          <w:sz w:val="20"/>
          <w:szCs w:val="20"/>
        </w:rPr>
        <w:t>9-11)</w:t>
      </w:r>
    </w:p>
    <w:p w14:paraId="3C000E5F" w14:textId="77777777" w:rsidR="00023F71" w:rsidRPr="00163502" w:rsidRDefault="00023F71" w:rsidP="00023F71">
      <w:pPr>
        <w:rPr>
          <w:sz w:val="20"/>
          <w:szCs w:val="20"/>
        </w:rPr>
      </w:pPr>
      <w:r w:rsidRPr="00163502">
        <w:rPr>
          <w:sz w:val="20"/>
          <w:szCs w:val="20"/>
        </w:rPr>
        <w:t>As a Bride, the Wife of the Lamb (9-10)</w:t>
      </w:r>
    </w:p>
    <w:p w14:paraId="69341951" w14:textId="77777777" w:rsidR="00023F71" w:rsidRPr="00023F71" w:rsidRDefault="00023F71" w:rsidP="00023F71">
      <w:pPr>
        <w:rPr>
          <w:sz w:val="20"/>
          <w:szCs w:val="20"/>
        </w:rPr>
      </w:pPr>
      <w:r w:rsidRPr="00023F71">
        <w:rPr>
          <w:sz w:val="20"/>
          <w:szCs w:val="20"/>
        </w:rPr>
        <w:t>“And one of the seven angels …” (vs. 9). As this verse shows, this angel’s ministry was one of severe judgment, a judgment which from our standpoint is still future, but here his ministry is one revealing doctrinal truth to John, a much more enjoyable task.</w:t>
      </w:r>
    </w:p>
    <w:p w14:paraId="0EBC2B38" w14:textId="0671F301" w:rsidR="00023F71" w:rsidRPr="00023F71" w:rsidRDefault="00023F71" w:rsidP="00023F71">
      <w:pPr>
        <w:rPr>
          <w:sz w:val="20"/>
          <w:szCs w:val="20"/>
        </w:rPr>
      </w:pPr>
      <w:r w:rsidRPr="00023F71">
        <w:rPr>
          <w:sz w:val="20"/>
          <w:szCs w:val="20"/>
        </w:rPr>
        <w:t xml:space="preserve">“The bride, the wife of the Lamb” is a description, as verse 10 shows us, of the new Jerusalem which is again seen coming down out of heaven from God. Why is the new Jerusalem called the bride, the wife of the Lamb? In verse 2 we are told the city was “made ready as a bride adorned for her husband,” but here new Jerusalem is called the bride. There are at least two reasons for this: the first is seen, as suggested in verse 2, in the beautiful analogy of the figure of a bride. </w:t>
      </w:r>
    </w:p>
    <w:p w14:paraId="63D2C14F" w14:textId="77777777" w:rsidR="00023F71" w:rsidRPr="00023F71" w:rsidRDefault="00023F71" w:rsidP="00023F71">
      <w:pPr>
        <w:rPr>
          <w:sz w:val="20"/>
          <w:szCs w:val="20"/>
        </w:rPr>
      </w:pPr>
      <w:r w:rsidRPr="00023F71">
        <w:rPr>
          <w:sz w:val="20"/>
          <w:szCs w:val="20"/>
        </w:rPr>
        <w:t>Ideally, a bride is the epitome of all that is right and beautiful. She is a symbol of purity, hope, purpose, trust, love, beauty, and wholeness in a world pock-marked with ugliness. The bride motif, found in both testaments, is used by God to illustrate His strategy for attracting mankind to the availability of his life changing grace.</w:t>
      </w:r>
      <w:hyperlink r:id="rId4" w:anchor="P4196_1061319" w:history="1">
        <w:r w:rsidRPr="00023F71">
          <w:rPr>
            <w:rStyle w:val="Hyperlink"/>
            <w:b/>
            <w:bCs/>
            <w:sz w:val="20"/>
            <w:szCs w:val="20"/>
          </w:rPr>
          <w:t>245</w:t>
        </w:r>
      </w:hyperlink>
    </w:p>
    <w:p w14:paraId="4B7F75E7" w14:textId="77777777" w:rsidR="00023F71" w:rsidRPr="00023F71" w:rsidRDefault="00023F71" w:rsidP="00023F71">
      <w:pPr>
        <w:rPr>
          <w:sz w:val="20"/>
          <w:szCs w:val="20"/>
        </w:rPr>
      </w:pPr>
      <w:r w:rsidRPr="00023F71">
        <w:rPr>
          <w:sz w:val="20"/>
          <w:szCs w:val="20"/>
        </w:rPr>
        <w:t>So God calls new Jerusalem the bride, the wife of the Lamb, because as (a) the Lord is making his bride, the church, spotless and pure (Eph. 5:26-27), so he will make beautiful the new Jerusalem, (b) as marriage is permanent, so will be the new city, and (c) as a bride is beautiful and gloriously adorned, so will be the new city.</w:t>
      </w:r>
    </w:p>
    <w:p w14:paraId="73DAF72E" w14:textId="77777777" w:rsidR="00023F71" w:rsidRPr="00023F71" w:rsidRDefault="00023F71" w:rsidP="00023F71">
      <w:pPr>
        <w:rPr>
          <w:sz w:val="20"/>
          <w:szCs w:val="20"/>
        </w:rPr>
      </w:pPr>
    </w:p>
    <w:p w14:paraId="231EFBAA" w14:textId="5C843239" w:rsidR="00023F71" w:rsidRDefault="00023F71" w:rsidP="00023F71">
      <w:pPr>
        <w:rPr>
          <w:sz w:val="20"/>
          <w:szCs w:val="20"/>
        </w:rPr>
      </w:pPr>
      <w:r w:rsidRPr="00023F71">
        <w:rPr>
          <w:sz w:val="20"/>
          <w:szCs w:val="20"/>
        </w:rPr>
        <w:t>Second, though the new Jerusalem will eventually be the home of all the redeemed, it will first be the home of the church, the bride of Christ. Remember, this is the home that He is preparing for us (John 14:2-3).</w:t>
      </w:r>
    </w:p>
    <w:p w14:paraId="1E3EB6EB" w14:textId="77777777" w:rsidR="008305B2" w:rsidRDefault="008305B2" w:rsidP="00023F71">
      <w:pPr>
        <w:rPr>
          <w:b/>
          <w:bCs/>
          <w:sz w:val="20"/>
          <w:szCs w:val="20"/>
        </w:rPr>
      </w:pPr>
    </w:p>
    <w:p w14:paraId="29F6B5F5" w14:textId="442F6F8E" w:rsidR="00023F71" w:rsidRPr="00023F71" w:rsidRDefault="00023F71" w:rsidP="00023F71">
      <w:pPr>
        <w:rPr>
          <w:b/>
          <w:bCs/>
          <w:sz w:val="20"/>
          <w:szCs w:val="20"/>
        </w:rPr>
      </w:pPr>
      <w:r w:rsidRPr="00023F71">
        <w:rPr>
          <w:b/>
          <w:bCs/>
          <w:sz w:val="20"/>
          <w:szCs w:val="20"/>
        </w:rPr>
        <w:t>Special Delights of the New City</w:t>
      </w:r>
      <w:r w:rsidRPr="00023F71">
        <w:rPr>
          <w:b/>
          <w:bCs/>
          <w:sz w:val="20"/>
          <w:szCs w:val="20"/>
        </w:rPr>
        <w:br/>
        <w:t>(21:22-22:5)</w:t>
      </w:r>
    </w:p>
    <w:p w14:paraId="78AF42B4" w14:textId="60CE99D1" w:rsidR="00023F71" w:rsidRPr="00023F71" w:rsidRDefault="00023F71" w:rsidP="00023F71">
      <w:pPr>
        <w:rPr>
          <w:sz w:val="20"/>
          <w:szCs w:val="20"/>
        </w:rPr>
      </w:pPr>
      <w:r w:rsidRPr="00023F71">
        <w:rPr>
          <w:sz w:val="20"/>
          <w:szCs w:val="20"/>
        </w:rPr>
        <w:t>The Temple of the City (</w:t>
      </w:r>
      <w:r w:rsidR="00B10065">
        <w:rPr>
          <w:sz w:val="20"/>
          <w:szCs w:val="20"/>
        </w:rPr>
        <w:t xml:space="preserve">v. </w:t>
      </w:r>
      <w:r w:rsidRPr="00023F71">
        <w:rPr>
          <w:sz w:val="20"/>
          <w:szCs w:val="20"/>
        </w:rPr>
        <w:t>22)</w:t>
      </w:r>
    </w:p>
    <w:p w14:paraId="769EF743" w14:textId="77777777" w:rsidR="00023F71" w:rsidRPr="00023F71" w:rsidRDefault="00023F71" w:rsidP="00023F71">
      <w:pPr>
        <w:rPr>
          <w:sz w:val="20"/>
          <w:szCs w:val="20"/>
        </w:rPr>
      </w:pPr>
      <w:r w:rsidRPr="00023F71">
        <w:rPr>
          <w:sz w:val="20"/>
          <w:szCs w:val="20"/>
        </w:rPr>
        <w:t>John now turns from the description of the city to life within the city. Johnson points out:</w:t>
      </w:r>
    </w:p>
    <w:p w14:paraId="4B80B98E" w14:textId="77777777" w:rsidR="00023F71" w:rsidRPr="00023F71" w:rsidRDefault="00023F71" w:rsidP="00023F71">
      <w:pPr>
        <w:rPr>
          <w:sz w:val="20"/>
          <w:szCs w:val="20"/>
        </w:rPr>
      </w:pPr>
      <w:r w:rsidRPr="00023F71">
        <w:rPr>
          <w:sz w:val="20"/>
          <w:szCs w:val="20"/>
        </w:rPr>
        <w:t>… in antiquity every notable city had at least one central temple. The New Jerusalem not only differs in this respect from ancient cities, but also from all Jewish speculation about the age to come. Illuminated by the overflowing radiance of the presence of the glory of God, the holy city no longer needs a temple (naos). Yet paradoxically, it has a temple, for the Lord God Almighty and the Lamb are its temple (vs. 22).</w:t>
      </w:r>
      <w:hyperlink r:id="rId5" w:anchor="P4240_1070777" w:history="1">
        <w:r w:rsidRPr="00023F71">
          <w:rPr>
            <w:rStyle w:val="Hyperlink"/>
            <w:b/>
            <w:bCs/>
            <w:sz w:val="20"/>
            <w:szCs w:val="20"/>
          </w:rPr>
          <w:t>249</w:t>
        </w:r>
      </w:hyperlink>
    </w:p>
    <w:p w14:paraId="245B4BF0" w14:textId="77777777" w:rsidR="00023F71" w:rsidRPr="00023F71" w:rsidRDefault="00023F71" w:rsidP="00023F71">
      <w:pPr>
        <w:rPr>
          <w:sz w:val="20"/>
          <w:szCs w:val="20"/>
        </w:rPr>
      </w:pPr>
      <w:r w:rsidRPr="00023F71">
        <w:rPr>
          <w:sz w:val="20"/>
          <w:szCs w:val="20"/>
        </w:rPr>
        <w:lastRenderedPageBreak/>
        <w:t xml:space="preserve">This verse stands in stark contrast to the rest of Scripture. In the Old Testament there was the need of the tabernacle and the temple and their shadows of things </w:t>
      </w:r>
      <w:proofErr w:type="gramStart"/>
      <w:r w:rsidRPr="00023F71">
        <w:rPr>
          <w:sz w:val="20"/>
          <w:szCs w:val="20"/>
        </w:rPr>
        <w:t>eternal—things</w:t>
      </w:r>
      <w:proofErr w:type="gramEnd"/>
      <w:r w:rsidRPr="00023F71">
        <w:rPr>
          <w:sz w:val="20"/>
          <w:szCs w:val="20"/>
        </w:rPr>
        <w:t xml:space="preserve"> which spoke not only of the Lamb as the access into God’s presence, but of the eternal holy dwelling place of God. In the Old Testament the tabernacle and temple, that which spoke of the very dwelling place of God, was the Holy of Holies (the naos). In the church age the believer himself becomes the temple, the “naos” of the Holy Spirit (</w:t>
      </w:r>
      <w:hyperlink r:id="rId6" w:history="1">
        <w:r w:rsidRPr="00023F71">
          <w:rPr>
            <w:rStyle w:val="Hyperlink"/>
            <w:sz w:val="20"/>
            <w:szCs w:val="20"/>
          </w:rPr>
          <w:t>1 Cor. 6:19</w:t>
        </w:r>
      </w:hyperlink>
      <w:r w:rsidRPr="00023F71">
        <w:rPr>
          <w:sz w:val="20"/>
          <w:szCs w:val="20"/>
        </w:rPr>
        <w:t>). But this indwelling of the Spirit is only an </w:t>
      </w:r>
      <w:proofErr w:type="spellStart"/>
      <w:r w:rsidRPr="00023F71">
        <w:rPr>
          <w:sz w:val="20"/>
          <w:szCs w:val="20"/>
        </w:rPr>
        <w:t>arrabwn</w:t>
      </w:r>
      <w:proofErr w:type="spellEnd"/>
      <w:r w:rsidRPr="00023F71">
        <w:rPr>
          <w:sz w:val="20"/>
          <w:szCs w:val="20"/>
        </w:rPr>
        <w:t>, a down payment, a partial experience of things to come (</w:t>
      </w:r>
      <w:hyperlink r:id="rId7" w:history="1">
        <w:r w:rsidRPr="00023F71">
          <w:rPr>
            <w:rStyle w:val="Hyperlink"/>
            <w:sz w:val="20"/>
            <w:szCs w:val="20"/>
          </w:rPr>
          <w:t>Eph. 1:14</w:t>
        </w:r>
      </w:hyperlink>
      <w:r w:rsidRPr="00023F71">
        <w:rPr>
          <w:sz w:val="20"/>
          <w:szCs w:val="20"/>
        </w:rPr>
        <w:t>).</w:t>
      </w:r>
    </w:p>
    <w:p w14:paraId="5D7CF760" w14:textId="77777777" w:rsidR="00023F71" w:rsidRPr="00023F71" w:rsidRDefault="00023F71" w:rsidP="00023F71">
      <w:pPr>
        <w:rPr>
          <w:sz w:val="20"/>
          <w:szCs w:val="20"/>
        </w:rPr>
      </w:pPr>
      <w:r w:rsidRPr="00023F71">
        <w:rPr>
          <w:sz w:val="20"/>
          <w:szCs w:val="20"/>
        </w:rPr>
        <w:t>The word “temple” here in </w:t>
      </w:r>
      <w:hyperlink r:id="rId8" w:history="1">
        <w:r w:rsidRPr="00023F71">
          <w:rPr>
            <w:rStyle w:val="Hyperlink"/>
            <w:sz w:val="20"/>
            <w:szCs w:val="20"/>
          </w:rPr>
          <w:t>Revelation 21</w:t>
        </w:r>
      </w:hyperlink>
      <w:r w:rsidRPr="00023F71">
        <w:rPr>
          <w:sz w:val="20"/>
          <w:szCs w:val="20"/>
        </w:rPr>
        <w:t xml:space="preserve"> is naos. In the eternal state there will be no need of some special temple, some special sanctuary, because believers, the saved of all ages, will be in the absolute, undiminished and intimate presence of the Almighty Sovereign God and the Lamb. The Father and Son themselves are the temple in that men will be living </w:t>
      </w:r>
      <w:proofErr w:type="gramStart"/>
      <w:r w:rsidRPr="00023F71">
        <w:rPr>
          <w:sz w:val="20"/>
          <w:szCs w:val="20"/>
        </w:rPr>
        <w:t>in the midst of</w:t>
      </w:r>
      <w:proofErr w:type="gramEnd"/>
      <w:r w:rsidRPr="00023F71">
        <w:rPr>
          <w:sz w:val="20"/>
          <w:szCs w:val="20"/>
        </w:rPr>
        <w:t xml:space="preserve"> the unveiled glory of God. “Lamb” is used of Jesus Christ to stress the fact that we are there because of his work as the Lamb of God. “Almighty” is used to stress that our being there is a result of His all powerful and sovereign plan of grace which has perfectly provided for our salvation.</w:t>
      </w:r>
    </w:p>
    <w:p w14:paraId="1E2AF8C4" w14:textId="6648D03D" w:rsidR="00023F71" w:rsidRPr="00023F71" w:rsidRDefault="00023F71" w:rsidP="00023F71">
      <w:pPr>
        <w:rPr>
          <w:sz w:val="20"/>
          <w:szCs w:val="20"/>
        </w:rPr>
      </w:pPr>
      <w:r w:rsidRPr="00023F71">
        <w:rPr>
          <w:sz w:val="20"/>
          <w:szCs w:val="20"/>
        </w:rPr>
        <w:t>The Light of the City (</w:t>
      </w:r>
      <w:r w:rsidR="00B10065">
        <w:rPr>
          <w:sz w:val="20"/>
          <w:szCs w:val="20"/>
        </w:rPr>
        <w:t xml:space="preserve">v. </w:t>
      </w:r>
      <w:r w:rsidRPr="00023F71">
        <w:rPr>
          <w:sz w:val="20"/>
          <w:szCs w:val="20"/>
        </w:rPr>
        <w:t>23-24)</w:t>
      </w:r>
    </w:p>
    <w:p w14:paraId="71963757" w14:textId="7BF6EB08" w:rsidR="00023F71" w:rsidRPr="00023F71" w:rsidRDefault="00B10065" w:rsidP="00023F71">
      <w:pPr>
        <w:rPr>
          <w:sz w:val="20"/>
          <w:szCs w:val="20"/>
        </w:rPr>
      </w:pPr>
      <w:r w:rsidRPr="00023F71">
        <w:rPr>
          <w:sz w:val="20"/>
          <w:szCs w:val="20"/>
        </w:rPr>
        <w:t>Again,</w:t>
      </w:r>
      <w:r w:rsidR="00023F71" w:rsidRPr="00023F71">
        <w:rPr>
          <w:sz w:val="20"/>
          <w:szCs w:val="20"/>
        </w:rPr>
        <w:t xml:space="preserve"> we have a contrast. In </w:t>
      </w:r>
      <w:r w:rsidRPr="00023F71">
        <w:rPr>
          <w:sz w:val="20"/>
          <w:szCs w:val="20"/>
        </w:rPr>
        <w:t>fact,</w:t>
      </w:r>
      <w:r w:rsidR="00023F71" w:rsidRPr="00023F71">
        <w:rPr>
          <w:sz w:val="20"/>
          <w:szCs w:val="20"/>
        </w:rPr>
        <w:t xml:space="preserve"> everything about the eternal state can be nothing but a glorious contrast to what we know today on this earth. The contrast consists in part in the things which are missing. We might also add that there will be nothing hidden (everything will be transparent), no shadows, no sin, no sorrows, no pain, no sickness, no disappointments.</w:t>
      </w:r>
    </w:p>
    <w:p w14:paraId="6C8C6D16" w14:textId="77777777" w:rsidR="00023F71" w:rsidRPr="00023F71" w:rsidRDefault="00023F71" w:rsidP="00023F71">
      <w:pPr>
        <w:rPr>
          <w:sz w:val="20"/>
          <w:szCs w:val="20"/>
        </w:rPr>
      </w:pPr>
      <w:r w:rsidRPr="00023F71">
        <w:rPr>
          <w:sz w:val="20"/>
          <w:szCs w:val="20"/>
        </w:rPr>
        <w:t>The word “has” in the phrase “has no need” is a present tense of continual action. The implication is that our eternal state will never have need of either because it will</w:t>
      </w:r>
      <w:r w:rsidRPr="00023F71">
        <w:rPr>
          <w:b/>
          <w:bCs/>
          <w:sz w:val="20"/>
          <w:szCs w:val="20"/>
        </w:rPr>
        <w:t> </w:t>
      </w:r>
      <w:r w:rsidRPr="00023F71">
        <w:rPr>
          <w:sz w:val="20"/>
          <w:szCs w:val="20"/>
        </w:rPr>
        <w:t>be always illumined by the unveiled radiance of the glory of God’s personal presence. God’s manifested glory will be the source of light. That God Himself would be the Light of the city is entirely fitting with the rest of Scripture (</w:t>
      </w:r>
      <w:hyperlink r:id="rId9" w:history="1">
        <w:r w:rsidRPr="00023F71">
          <w:rPr>
            <w:rStyle w:val="Hyperlink"/>
            <w:sz w:val="20"/>
            <w:szCs w:val="20"/>
          </w:rPr>
          <w:t>John 1:7-9; 3:19; 8:12; 12:35</w:t>
        </w:r>
      </w:hyperlink>
      <w:r w:rsidRPr="00023F71">
        <w:rPr>
          <w:sz w:val="20"/>
          <w:szCs w:val="20"/>
        </w:rPr>
        <w:t>; </w:t>
      </w:r>
      <w:hyperlink r:id="rId10" w:history="1">
        <w:r w:rsidRPr="00023F71">
          <w:rPr>
            <w:rStyle w:val="Hyperlink"/>
            <w:sz w:val="20"/>
            <w:szCs w:val="20"/>
          </w:rPr>
          <w:t>1 John 1:5</w:t>
        </w:r>
      </w:hyperlink>
      <w:r w:rsidRPr="00023F71">
        <w:rPr>
          <w:sz w:val="20"/>
          <w:szCs w:val="20"/>
        </w:rPr>
        <w:t>; </w:t>
      </w:r>
      <w:hyperlink r:id="rId11" w:history="1">
        <w:r w:rsidRPr="00023F71">
          <w:rPr>
            <w:rStyle w:val="Hyperlink"/>
            <w:sz w:val="20"/>
            <w:szCs w:val="20"/>
          </w:rPr>
          <w:t>Rom. 13:12</w:t>
        </w:r>
      </w:hyperlink>
      <w:r w:rsidRPr="00023F71">
        <w:rPr>
          <w:sz w:val="20"/>
          <w:szCs w:val="20"/>
        </w:rPr>
        <w:t>; </w:t>
      </w:r>
      <w:hyperlink r:id="rId12" w:history="1">
        <w:r w:rsidRPr="00023F71">
          <w:rPr>
            <w:rStyle w:val="Hyperlink"/>
            <w:sz w:val="20"/>
            <w:szCs w:val="20"/>
          </w:rPr>
          <w:t>Heb. 1:3</w:t>
        </w:r>
      </w:hyperlink>
      <w:r w:rsidRPr="00023F71">
        <w:rPr>
          <w:sz w:val="20"/>
          <w:szCs w:val="20"/>
        </w:rPr>
        <w:t>). This refers to both physical and spiritual light.</w:t>
      </w:r>
    </w:p>
    <w:p w14:paraId="124DC028" w14:textId="6CF58A4F" w:rsidR="00023F71" w:rsidRDefault="00023F71" w:rsidP="00023F71">
      <w:pPr>
        <w:rPr>
          <w:sz w:val="20"/>
          <w:szCs w:val="20"/>
        </w:rPr>
      </w:pPr>
      <w:r w:rsidRPr="00023F71">
        <w:rPr>
          <w:sz w:val="20"/>
          <w:szCs w:val="20"/>
        </w:rPr>
        <w:t xml:space="preserve">Scripture repeatedly makes application of this contrast, and you know, it is important that we remember this. Today is a time of darkness, a time of night because of the presence of sin, Satan, sorrow, death and man’s viewpoint. </w:t>
      </w:r>
      <w:proofErr w:type="gramStart"/>
      <w:r w:rsidRPr="00023F71">
        <w:rPr>
          <w:sz w:val="20"/>
          <w:szCs w:val="20"/>
        </w:rPr>
        <w:t>So</w:t>
      </w:r>
      <w:proofErr w:type="gramEnd"/>
      <w:r w:rsidRPr="00023F71">
        <w:rPr>
          <w:sz w:val="20"/>
          <w:szCs w:val="20"/>
        </w:rPr>
        <w:t xml:space="preserve"> we are exhorted and commanded to walk in the light, to manifest light now because of our glorious future in the city of light. Let us live now in a manner consistent with our future</w:t>
      </w:r>
      <w:r>
        <w:rPr>
          <w:sz w:val="20"/>
          <w:szCs w:val="20"/>
        </w:rPr>
        <w:t>.</w:t>
      </w:r>
    </w:p>
    <w:p w14:paraId="68B0B52F" w14:textId="4501E873" w:rsidR="00023F71" w:rsidRDefault="00023F71" w:rsidP="00023F71">
      <w:pPr>
        <w:rPr>
          <w:sz w:val="20"/>
          <w:szCs w:val="20"/>
        </w:rPr>
      </w:pPr>
      <w:r w:rsidRPr="00023F71">
        <w:rPr>
          <w:sz w:val="20"/>
          <w:szCs w:val="20"/>
        </w:rPr>
        <w:t xml:space="preserve">The great principle which should be determinative and dominating in our behavior, goals, priorities and values is that the quality of our future life in the eternal city is such that it makes even the best of this life seem as only darkness. What a motivation this should be </w:t>
      </w:r>
      <w:proofErr w:type="gramStart"/>
      <w:r w:rsidRPr="00023F71">
        <w:rPr>
          <w:sz w:val="20"/>
          <w:szCs w:val="20"/>
        </w:rPr>
        <w:t>to</w:t>
      </w:r>
      <w:proofErr w:type="gramEnd"/>
      <w:r w:rsidRPr="00023F71">
        <w:rPr>
          <w:sz w:val="20"/>
          <w:szCs w:val="20"/>
        </w:rPr>
        <w:t xml:space="preserve"> us to live as sojourners, to persevere through the many trials of this life, and to be totally committed to our Lord. Our life in the eternal state will be everything this life cannot be. It will be a life untouched by death, unstained by evil, and unimpaired by time.</w:t>
      </w:r>
    </w:p>
    <w:p w14:paraId="6E8B6307" w14:textId="3E2A80FB" w:rsidR="007E1838" w:rsidRPr="007E1838" w:rsidRDefault="007E1838" w:rsidP="007E1838">
      <w:pPr>
        <w:rPr>
          <w:sz w:val="20"/>
          <w:szCs w:val="20"/>
        </w:rPr>
      </w:pPr>
      <w:r w:rsidRPr="007E1838">
        <w:rPr>
          <w:sz w:val="20"/>
          <w:szCs w:val="20"/>
        </w:rPr>
        <w:t>The Nations and the City (</w:t>
      </w:r>
      <w:r w:rsidR="00163502">
        <w:rPr>
          <w:sz w:val="20"/>
          <w:szCs w:val="20"/>
        </w:rPr>
        <w:t xml:space="preserve">v. </w:t>
      </w:r>
      <w:r w:rsidRPr="007E1838">
        <w:rPr>
          <w:sz w:val="20"/>
          <w:szCs w:val="20"/>
        </w:rPr>
        <w:t>24)</w:t>
      </w:r>
    </w:p>
    <w:p w14:paraId="72DFFBE3" w14:textId="2B5F326F" w:rsidR="00023F71" w:rsidRDefault="007E1838" w:rsidP="007E1838">
      <w:pPr>
        <w:rPr>
          <w:sz w:val="20"/>
          <w:szCs w:val="20"/>
        </w:rPr>
      </w:pPr>
      <w:r w:rsidRPr="007E1838">
        <w:rPr>
          <w:sz w:val="20"/>
          <w:szCs w:val="20"/>
        </w:rPr>
        <w:t>First, “the nations will walk by its light.” For the first time in history men will walk totally by the physical and spiritual light of God’s direction.</w:t>
      </w:r>
    </w:p>
    <w:p w14:paraId="189434D8" w14:textId="5AC2EC86" w:rsidR="007E1838" w:rsidRPr="007E1838" w:rsidRDefault="007E1838" w:rsidP="007E1838">
      <w:pPr>
        <w:rPr>
          <w:sz w:val="20"/>
          <w:szCs w:val="20"/>
        </w:rPr>
      </w:pPr>
      <w:r>
        <w:rPr>
          <w:sz w:val="20"/>
          <w:szCs w:val="20"/>
        </w:rPr>
        <w:t xml:space="preserve">Second, </w:t>
      </w:r>
      <w:r w:rsidRPr="007E1838">
        <w:rPr>
          <w:sz w:val="20"/>
          <w:szCs w:val="20"/>
        </w:rPr>
        <w:t xml:space="preserve">John is looking at the second group here. </w:t>
      </w:r>
      <w:proofErr w:type="spellStart"/>
      <w:r w:rsidRPr="007E1838">
        <w:rPr>
          <w:sz w:val="20"/>
          <w:szCs w:val="20"/>
        </w:rPr>
        <w:t>Eqnos</w:t>
      </w:r>
      <w:proofErr w:type="spellEnd"/>
      <w:r w:rsidRPr="007E1838">
        <w:rPr>
          <w:sz w:val="20"/>
          <w:szCs w:val="20"/>
        </w:rPr>
        <w:t>, the word for nations, is the Greek word for non-Jewish races, the Gentiles. John could also simply be saying that believers of non-Jewish races will also be living in the new city. In the eternal city there will be saved Israelites, the church, the bride of Christ, and multitudes of Gentiles from Old Testament and Tribulation times.</w:t>
      </w:r>
    </w:p>
    <w:p w14:paraId="4BF493F9" w14:textId="2F38A6AE" w:rsidR="007E1838" w:rsidRPr="00023F71" w:rsidRDefault="007E1838" w:rsidP="007E1838">
      <w:pPr>
        <w:rPr>
          <w:sz w:val="20"/>
          <w:szCs w:val="20"/>
        </w:rPr>
      </w:pPr>
      <w:r w:rsidRPr="007E1838">
        <w:rPr>
          <w:sz w:val="20"/>
          <w:szCs w:val="20"/>
        </w:rPr>
        <w:lastRenderedPageBreak/>
        <w:t>Third, the kings of the earth will bring their glory into the city. This most likely means: (a) that there will be those among the eternally saved who will have special places of honor and responsibility, like kings, as a part of their reward for service on earth, and (b) that they will bring their glory into the city,</w:t>
      </w:r>
    </w:p>
    <w:p w14:paraId="4B5CACF6" w14:textId="08633130" w:rsidR="007E1838" w:rsidRPr="007E1838" w:rsidRDefault="007E1838" w:rsidP="007E1838">
      <w:pPr>
        <w:rPr>
          <w:sz w:val="20"/>
          <w:szCs w:val="20"/>
        </w:rPr>
      </w:pPr>
      <w:r w:rsidRPr="007E1838">
        <w:rPr>
          <w:sz w:val="20"/>
          <w:szCs w:val="20"/>
        </w:rPr>
        <w:t>Access to the City (</w:t>
      </w:r>
      <w:r w:rsidR="00B10065">
        <w:rPr>
          <w:sz w:val="20"/>
          <w:szCs w:val="20"/>
        </w:rPr>
        <w:t xml:space="preserve">v. </w:t>
      </w:r>
      <w:r w:rsidRPr="007E1838">
        <w:rPr>
          <w:sz w:val="20"/>
          <w:szCs w:val="20"/>
        </w:rPr>
        <w:t>25-27)</w:t>
      </w:r>
    </w:p>
    <w:p w14:paraId="290A0751" w14:textId="195DD44D" w:rsidR="00023F71" w:rsidRDefault="007E1838" w:rsidP="007E1838">
      <w:pPr>
        <w:rPr>
          <w:sz w:val="20"/>
          <w:szCs w:val="20"/>
        </w:rPr>
      </w:pPr>
      <w:r>
        <w:rPr>
          <w:sz w:val="20"/>
          <w:szCs w:val="20"/>
        </w:rPr>
        <w:t>T</w:t>
      </w:r>
      <w:r w:rsidRPr="007E1838">
        <w:rPr>
          <w:sz w:val="20"/>
          <w:szCs w:val="20"/>
        </w:rPr>
        <w:t>hese gates will never be closed and movement in and out of the city never be stopped.</w:t>
      </w:r>
    </w:p>
    <w:p w14:paraId="19E05469" w14:textId="792298C6" w:rsidR="007E1838" w:rsidRDefault="007E1838" w:rsidP="007E1838">
      <w:pPr>
        <w:rPr>
          <w:sz w:val="20"/>
          <w:szCs w:val="20"/>
        </w:rPr>
      </w:pPr>
      <w:r w:rsidRPr="007E1838">
        <w:rPr>
          <w:sz w:val="20"/>
          <w:szCs w:val="20"/>
        </w:rPr>
        <w:t>Finally, the emphasis of verse 27 as it pertains to nothing unclean is simply a reiteration of the promise of 21:8. It will be a place inhabited only by those who have been justified and transformed by the grace of God, sinless and in glorified bodies.</w:t>
      </w:r>
    </w:p>
    <w:p w14:paraId="1E116DC3" w14:textId="104102A6" w:rsidR="00935117" w:rsidRPr="00163502" w:rsidRDefault="00935117" w:rsidP="00935117">
      <w:pPr>
        <w:rPr>
          <w:b/>
          <w:bCs/>
          <w:sz w:val="20"/>
          <w:szCs w:val="20"/>
        </w:rPr>
      </w:pPr>
      <w:r w:rsidRPr="00163502">
        <w:rPr>
          <w:b/>
          <w:bCs/>
          <w:sz w:val="20"/>
          <w:szCs w:val="20"/>
        </w:rPr>
        <w:t>The Physical Provisions of the New Jerusalem</w:t>
      </w:r>
    </w:p>
    <w:p w14:paraId="1DAC8C36" w14:textId="77777777" w:rsidR="00935117" w:rsidRPr="00163502" w:rsidRDefault="00935117" w:rsidP="00935117">
      <w:pPr>
        <w:rPr>
          <w:b/>
          <w:bCs/>
          <w:sz w:val="20"/>
          <w:szCs w:val="20"/>
        </w:rPr>
      </w:pPr>
      <w:r w:rsidRPr="00163502">
        <w:rPr>
          <w:b/>
          <w:bCs/>
          <w:sz w:val="20"/>
          <w:szCs w:val="20"/>
        </w:rPr>
        <w:t>(22:1-3)</w:t>
      </w:r>
    </w:p>
    <w:p w14:paraId="7F8BBA32" w14:textId="6DE8A1CE" w:rsidR="00935117" w:rsidRPr="00163502" w:rsidRDefault="00935117" w:rsidP="00935117">
      <w:pPr>
        <w:rPr>
          <w:sz w:val="20"/>
          <w:szCs w:val="20"/>
        </w:rPr>
      </w:pPr>
      <w:r w:rsidRPr="00163502">
        <w:rPr>
          <w:sz w:val="20"/>
          <w:szCs w:val="20"/>
        </w:rPr>
        <w:t>The River of the Water of Life (</w:t>
      </w:r>
      <w:r w:rsidR="00163502">
        <w:rPr>
          <w:sz w:val="20"/>
          <w:szCs w:val="20"/>
        </w:rPr>
        <w:t>v.</w:t>
      </w:r>
      <w:r w:rsidRPr="00163502">
        <w:rPr>
          <w:sz w:val="20"/>
          <w:szCs w:val="20"/>
        </w:rPr>
        <w:t>1)</w:t>
      </w:r>
    </w:p>
    <w:p w14:paraId="5B201941" w14:textId="290F5247" w:rsidR="007E1838" w:rsidRDefault="00935117" w:rsidP="00935117">
      <w:pPr>
        <w:rPr>
          <w:sz w:val="20"/>
          <w:szCs w:val="20"/>
        </w:rPr>
      </w:pPr>
      <w:r w:rsidRPr="00935117">
        <w:rPr>
          <w:sz w:val="20"/>
          <w:szCs w:val="20"/>
        </w:rPr>
        <w:t>Here is paradise regained. What man lost in Genesis is regained by the Lamb. In the Garden of Eden there was a river which flowed through the garden and a tree of life. So here in paradise regained we see both a river of the waters of life and a tree of life. God alone will be man’s life and his source of the knowledge of good. Man will never again try to become God.</w:t>
      </w:r>
    </w:p>
    <w:p w14:paraId="27FE1859" w14:textId="3D1CE621" w:rsidR="00935117" w:rsidRDefault="00AF6EA3" w:rsidP="00935117">
      <w:pPr>
        <w:rPr>
          <w:sz w:val="20"/>
          <w:szCs w:val="20"/>
        </w:rPr>
      </w:pPr>
      <w:r w:rsidRPr="00AF6EA3">
        <w:rPr>
          <w:sz w:val="20"/>
          <w:szCs w:val="20"/>
        </w:rPr>
        <w:t>The impact of these Scriptures is that we will have an imperishable, glorified body that will not need food for sustenance after resurrection. However, the literal tree and river will be there as symbols of the abundant life that will exist in the eternal state. All men will drink of these waters and eat of this fruit evidently as an act of testimony and faith in the perpetuity or eternality of this abundant life.</w:t>
      </w:r>
    </w:p>
    <w:p w14:paraId="619CBFDD" w14:textId="227B0700" w:rsidR="00AF6EA3" w:rsidRPr="00163502" w:rsidRDefault="00AF6EA3" w:rsidP="00AF6EA3">
      <w:pPr>
        <w:rPr>
          <w:sz w:val="20"/>
          <w:szCs w:val="20"/>
        </w:rPr>
      </w:pPr>
      <w:r w:rsidRPr="00163502">
        <w:rPr>
          <w:sz w:val="20"/>
          <w:szCs w:val="20"/>
        </w:rPr>
        <w:t>The Tree of Life (</w:t>
      </w:r>
      <w:r w:rsidR="00163502">
        <w:rPr>
          <w:sz w:val="20"/>
          <w:szCs w:val="20"/>
        </w:rPr>
        <w:t xml:space="preserve">v. </w:t>
      </w:r>
      <w:r w:rsidRPr="00163502">
        <w:rPr>
          <w:sz w:val="20"/>
          <w:szCs w:val="20"/>
        </w:rPr>
        <w:t>2)</w:t>
      </w:r>
    </w:p>
    <w:p w14:paraId="34DCCDF0" w14:textId="55E0838F" w:rsidR="00AF6EA3" w:rsidRPr="00AF6EA3" w:rsidRDefault="00AF6EA3" w:rsidP="00AF6EA3">
      <w:pPr>
        <w:rPr>
          <w:sz w:val="20"/>
          <w:szCs w:val="20"/>
        </w:rPr>
      </w:pPr>
      <w:r w:rsidRPr="00AF6EA3">
        <w:rPr>
          <w:sz w:val="20"/>
          <w:szCs w:val="20"/>
        </w:rPr>
        <w:t>The tree, its fruit and leaves, may also be a perpetual reminder of the cost of our spiritual blessing and eternal health. The same thing is true with the Lord’s Supper.</w:t>
      </w:r>
    </w:p>
    <w:p w14:paraId="2547E164" w14:textId="77777777" w:rsidR="009B2771" w:rsidRDefault="009B2771" w:rsidP="00AF6EA3">
      <w:pPr>
        <w:rPr>
          <w:sz w:val="20"/>
          <w:szCs w:val="20"/>
        </w:rPr>
      </w:pPr>
    </w:p>
    <w:p w14:paraId="6EFC82FF" w14:textId="5680C664" w:rsidR="00AF6EA3" w:rsidRDefault="00AF6EA3" w:rsidP="00AF6EA3">
      <w:pPr>
        <w:rPr>
          <w:sz w:val="20"/>
          <w:szCs w:val="20"/>
        </w:rPr>
      </w:pPr>
      <w:proofErr w:type="gramStart"/>
      <w:r w:rsidRPr="00AF6EA3">
        <w:rPr>
          <w:sz w:val="20"/>
          <w:szCs w:val="20"/>
        </w:rPr>
        <w:t>Finally</w:t>
      </w:r>
      <w:proofErr w:type="gramEnd"/>
      <w:r w:rsidRPr="00AF6EA3">
        <w:rPr>
          <w:sz w:val="20"/>
          <w:szCs w:val="20"/>
        </w:rPr>
        <w:t xml:space="preserve"> we read “and the leaves for the healing of nations.” “Healing” is the Greek </w:t>
      </w:r>
      <w:proofErr w:type="spellStart"/>
      <w:r w:rsidRPr="00AF6EA3">
        <w:rPr>
          <w:sz w:val="20"/>
          <w:szCs w:val="20"/>
        </w:rPr>
        <w:t>qerapeia</w:t>
      </w:r>
      <w:proofErr w:type="spellEnd"/>
      <w:r w:rsidRPr="00AF6EA3">
        <w:rPr>
          <w:sz w:val="20"/>
          <w:szCs w:val="20"/>
        </w:rPr>
        <w:t xml:space="preserve"> from which we get our word therapeutic. It means literally “service, care.” The idea here is health-giving. </w:t>
      </w:r>
      <w:proofErr w:type="gramStart"/>
      <w:r w:rsidRPr="00AF6EA3">
        <w:rPr>
          <w:sz w:val="20"/>
          <w:szCs w:val="20"/>
        </w:rPr>
        <w:t>Again</w:t>
      </w:r>
      <w:proofErr w:type="gramEnd"/>
      <w:r w:rsidRPr="00AF6EA3">
        <w:rPr>
          <w:sz w:val="20"/>
          <w:szCs w:val="20"/>
        </w:rPr>
        <w:t xml:space="preserve"> men will not need to use the leaves medicinally to stay healthy, as they have throughout history. Rather they will be used in some way as a memorial of the fact that the cross—Christ being cursed on the tree for us—is the means of our eternal health (physically and spiritually).</w:t>
      </w:r>
    </w:p>
    <w:p w14:paraId="3B667ACE" w14:textId="77777777" w:rsidR="00EF6651" w:rsidRPr="00462782" w:rsidRDefault="00EF6651" w:rsidP="00EF6651">
      <w:pPr>
        <w:rPr>
          <w:b/>
          <w:bCs/>
          <w:sz w:val="20"/>
          <w:szCs w:val="20"/>
        </w:rPr>
      </w:pPr>
      <w:r w:rsidRPr="00462782">
        <w:rPr>
          <w:b/>
          <w:bCs/>
          <w:sz w:val="20"/>
          <w:szCs w:val="20"/>
        </w:rPr>
        <w:t>The Throne of God and the Service of the Servants (3)</w:t>
      </w:r>
    </w:p>
    <w:p w14:paraId="4DBE2883" w14:textId="326A2CDA" w:rsidR="00AF6EA3" w:rsidRDefault="00EF6651" w:rsidP="00AF6EA3">
      <w:pPr>
        <w:rPr>
          <w:sz w:val="20"/>
          <w:szCs w:val="20"/>
        </w:rPr>
      </w:pPr>
      <w:r w:rsidRPr="00EF6651">
        <w:rPr>
          <w:sz w:val="20"/>
          <w:szCs w:val="20"/>
        </w:rPr>
        <w:t>The principle here is that eternity will not be a time of eternal idleness and uselessness, but a time when every person will be involved in</w:t>
      </w:r>
      <w:r>
        <w:rPr>
          <w:sz w:val="20"/>
          <w:szCs w:val="20"/>
        </w:rPr>
        <w:t xml:space="preserve"> </w:t>
      </w:r>
      <w:r w:rsidRPr="00EF6651">
        <w:rPr>
          <w:sz w:val="20"/>
          <w:szCs w:val="20"/>
        </w:rPr>
        <w:t>primarily of divine service and worship. This teaches us that we will be totally engaged in the service of the sovereign of the universe</w:t>
      </w:r>
      <w:r>
        <w:rPr>
          <w:sz w:val="20"/>
          <w:szCs w:val="20"/>
        </w:rPr>
        <w:t>.</w:t>
      </w:r>
    </w:p>
    <w:p w14:paraId="085C05E0" w14:textId="5DCE25AA" w:rsidR="00EF6651" w:rsidRPr="00163502" w:rsidRDefault="00EF6651" w:rsidP="00AF6EA3">
      <w:pPr>
        <w:rPr>
          <w:b/>
          <w:bCs/>
          <w:sz w:val="20"/>
          <w:szCs w:val="20"/>
        </w:rPr>
      </w:pPr>
      <w:r w:rsidRPr="00163502">
        <w:rPr>
          <w:b/>
          <w:bCs/>
          <w:sz w:val="20"/>
          <w:szCs w:val="20"/>
        </w:rPr>
        <w:t>The Perfect Fellowship of the New City (</w:t>
      </w:r>
      <w:r w:rsidR="00163502">
        <w:rPr>
          <w:b/>
          <w:bCs/>
          <w:sz w:val="20"/>
          <w:szCs w:val="20"/>
        </w:rPr>
        <w:t xml:space="preserve">v. </w:t>
      </w:r>
      <w:r w:rsidRPr="00163502">
        <w:rPr>
          <w:b/>
          <w:bCs/>
          <w:sz w:val="20"/>
          <w:szCs w:val="20"/>
        </w:rPr>
        <w:t>4-5)</w:t>
      </w:r>
    </w:p>
    <w:p w14:paraId="288A6104" w14:textId="77777777" w:rsidR="00EF6651" w:rsidRPr="00163502" w:rsidRDefault="00EF6651" w:rsidP="00EF6651">
      <w:pPr>
        <w:rPr>
          <w:sz w:val="20"/>
          <w:szCs w:val="20"/>
        </w:rPr>
      </w:pPr>
      <w:r w:rsidRPr="00163502">
        <w:rPr>
          <w:sz w:val="20"/>
          <w:szCs w:val="20"/>
        </w:rPr>
        <w:t xml:space="preserve">Perfect Sight Via </w:t>
      </w:r>
      <w:proofErr w:type="gramStart"/>
      <w:r w:rsidRPr="00163502">
        <w:rPr>
          <w:sz w:val="20"/>
          <w:szCs w:val="20"/>
        </w:rPr>
        <w:t>Face to Face</w:t>
      </w:r>
      <w:proofErr w:type="gramEnd"/>
      <w:r w:rsidRPr="00163502">
        <w:rPr>
          <w:sz w:val="20"/>
          <w:szCs w:val="20"/>
        </w:rPr>
        <w:t xml:space="preserve"> Fellowship (4a)</w:t>
      </w:r>
    </w:p>
    <w:p w14:paraId="39322CDE" w14:textId="419354A6" w:rsidR="00EF6651" w:rsidRDefault="00EF6651" w:rsidP="00AF6EA3">
      <w:pPr>
        <w:rPr>
          <w:sz w:val="20"/>
          <w:szCs w:val="20"/>
        </w:rPr>
      </w:pPr>
      <w:r w:rsidRPr="00EF6651">
        <w:rPr>
          <w:sz w:val="20"/>
          <w:szCs w:val="20"/>
        </w:rPr>
        <w:t>So “seeing His face” stands first for being face to face with the Lord, in His very presence. It means having perfect fellowship and clear understanding and illumination by the light of His countenance.</w:t>
      </w:r>
    </w:p>
    <w:p w14:paraId="697833DA" w14:textId="6FC324D3" w:rsidR="00EF6651" w:rsidRDefault="00EF6651" w:rsidP="00AF6EA3">
      <w:pPr>
        <w:rPr>
          <w:sz w:val="20"/>
          <w:szCs w:val="20"/>
        </w:rPr>
      </w:pPr>
      <w:r w:rsidRPr="00EF6651">
        <w:rPr>
          <w:sz w:val="20"/>
          <w:szCs w:val="20"/>
        </w:rPr>
        <w:lastRenderedPageBreak/>
        <w:t>A Perfect Name and Identification (</w:t>
      </w:r>
      <w:r w:rsidR="00163502">
        <w:rPr>
          <w:sz w:val="20"/>
          <w:szCs w:val="20"/>
        </w:rPr>
        <w:t xml:space="preserve">v. </w:t>
      </w:r>
      <w:r w:rsidRPr="00EF6651">
        <w:rPr>
          <w:sz w:val="20"/>
          <w:szCs w:val="20"/>
        </w:rPr>
        <w:t>4b)</w:t>
      </w:r>
    </w:p>
    <w:p w14:paraId="1879A057" w14:textId="2AD37432" w:rsidR="00EF6651" w:rsidRDefault="00EF6651" w:rsidP="00AF6EA3">
      <w:pPr>
        <w:rPr>
          <w:sz w:val="20"/>
          <w:szCs w:val="20"/>
        </w:rPr>
      </w:pPr>
      <w:r w:rsidRPr="00EF6651">
        <w:rPr>
          <w:sz w:val="20"/>
          <w:szCs w:val="20"/>
        </w:rPr>
        <w:t>“And His name shall be on their foreheads”. The name on the forehead stands as a seal and proof of ownership and belongingness. It will be our identification and guarantee that we are the Lord’s and belong to the eternal city, qualified to be there by the work of the Lamb.</w:t>
      </w:r>
    </w:p>
    <w:p w14:paraId="155024FA" w14:textId="2C029C40" w:rsidR="008F7E63" w:rsidRDefault="00462782" w:rsidP="00AF6EA3">
      <w:pPr>
        <w:rPr>
          <w:sz w:val="20"/>
          <w:szCs w:val="20"/>
        </w:rPr>
      </w:pPr>
      <w:r w:rsidRPr="00462782">
        <w:rPr>
          <w:sz w:val="20"/>
          <w:szCs w:val="20"/>
        </w:rPr>
        <w:t>The Promise that this Book is Not Sealed (</w:t>
      </w:r>
      <w:r w:rsidR="00163502">
        <w:rPr>
          <w:sz w:val="20"/>
          <w:szCs w:val="20"/>
        </w:rPr>
        <w:t>v.</w:t>
      </w:r>
      <w:r w:rsidRPr="00462782">
        <w:rPr>
          <w:sz w:val="20"/>
          <w:szCs w:val="20"/>
        </w:rPr>
        <w:t>10-11)</w:t>
      </w:r>
    </w:p>
    <w:p w14:paraId="2D77BFAD" w14:textId="3ED0EEF5" w:rsidR="00462782" w:rsidRDefault="00462782" w:rsidP="00AF6EA3">
      <w:pPr>
        <w:rPr>
          <w:sz w:val="20"/>
          <w:szCs w:val="20"/>
        </w:rPr>
      </w:pPr>
      <w:r>
        <w:rPr>
          <w:sz w:val="20"/>
          <w:szCs w:val="20"/>
        </w:rPr>
        <w:t>T</w:t>
      </w:r>
      <w:r w:rsidRPr="00462782">
        <w:rPr>
          <w:sz w:val="20"/>
          <w:szCs w:val="20"/>
        </w:rPr>
        <w:t>he time is near, imminent, and people need the truth of this book to understand what God is doing and to prepare for what is coming, i.e., to live with a view to these coming events through the perspective of eternity; the contents of this book were needed immediately by the churches and those living in the church age. In view of the imminent return of Christ, critical choices always need to be made.</w:t>
      </w:r>
      <w:r>
        <w:rPr>
          <w:sz w:val="20"/>
          <w:szCs w:val="20"/>
        </w:rPr>
        <w:t xml:space="preserve"> </w:t>
      </w:r>
      <w:r w:rsidRPr="00462782">
        <w:rPr>
          <w:sz w:val="20"/>
          <w:szCs w:val="20"/>
        </w:rPr>
        <w:t>It is an appeal to men to respond to this book, for if one does not, there is no other message which can change him.</w:t>
      </w:r>
    </w:p>
    <w:p w14:paraId="7B779C54" w14:textId="1D6B1DCA" w:rsidR="00462782" w:rsidRDefault="009B2771" w:rsidP="00AF6EA3">
      <w:pPr>
        <w:rPr>
          <w:sz w:val="20"/>
          <w:szCs w:val="20"/>
        </w:rPr>
      </w:pPr>
      <w:r w:rsidRPr="009B2771">
        <w:rPr>
          <w:sz w:val="20"/>
          <w:szCs w:val="20"/>
        </w:rPr>
        <w:t>The Promise of Reward at the Lord’s Coming (</w:t>
      </w:r>
      <w:r w:rsidR="00163502">
        <w:rPr>
          <w:sz w:val="20"/>
          <w:szCs w:val="20"/>
        </w:rPr>
        <w:t>v.</w:t>
      </w:r>
      <w:r w:rsidRPr="009B2771">
        <w:rPr>
          <w:sz w:val="20"/>
          <w:szCs w:val="20"/>
        </w:rPr>
        <w:t>12)</w:t>
      </w:r>
    </w:p>
    <w:p w14:paraId="006962B0" w14:textId="53C8D92E" w:rsidR="009B2771" w:rsidRDefault="009B2771" w:rsidP="00AF6EA3">
      <w:pPr>
        <w:rPr>
          <w:sz w:val="20"/>
          <w:szCs w:val="20"/>
        </w:rPr>
      </w:pPr>
      <w:r w:rsidRPr="009B2771">
        <w:rPr>
          <w:sz w:val="20"/>
          <w:szCs w:val="20"/>
        </w:rPr>
        <w:t xml:space="preserve">This life is a preparation time for </w:t>
      </w:r>
      <w:proofErr w:type="gramStart"/>
      <w:r w:rsidRPr="009B2771">
        <w:rPr>
          <w:sz w:val="20"/>
          <w:szCs w:val="20"/>
        </w:rPr>
        <w:t>eternity</w:t>
      </w:r>
      <w:proofErr w:type="gramEnd"/>
      <w:r w:rsidRPr="009B2771">
        <w:rPr>
          <w:sz w:val="20"/>
          <w:szCs w:val="20"/>
        </w:rPr>
        <w:t xml:space="preserve"> and we are to live this life with a view to eternity—God’s glory and our rewards or positions of responsibility in the eternal state.</w:t>
      </w:r>
    </w:p>
    <w:p w14:paraId="06F985BB" w14:textId="77777777" w:rsidR="009B2771" w:rsidRPr="009B2771" w:rsidRDefault="009B2771" w:rsidP="009B2771">
      <w:pPr>
        <w:rPr>
          <w:sz w:val="20"/>
          <w:szCs w:val="20"/>
        </w:rPr>
      </w:pPr>
      <w:r w:rsidRPr="009B2771">
        <w:rPr>
          <w:sz w:val="20"/>
          <w:szCs w:val="20"/>
        </w:rPr>
        <w:t>Believers, by virtue of the imputed righteousness of Jesus Christ and their glorified and sinless bodies, will have both the right and capacity to dwell in the eternal city in righteousness.</w:t>
      </w:r>
    </w:p>
    <w:p w14:paraId="3A2BD4A2" w14:textId="642AEA0A" w:rsidR="00462782" w:rsidRDefault="009B2771" w:rsidP="00AF6EA3">
      <w:pPr>
        <w:rPr>
          <w:sz w:val="20"/>
          <w:szCs w:val="20"/>
        </w:rPr>
      </w:pPr>
      <w:r w:rsidRPr="009B2771">
        <w:rPr>
          <w:sz w:val="20"/>
          <w:szCs w:val="20"/>
        </w:rPr>
        <w:t>The unregenerate remain in their unregenerate condition and character throughout eternity, and the promise is that our eternal home cannot be contaminated by the evil of those with such character as we see every day in our present world. Not only are they excluded from the eternal city and fellowship with God, but they remain in the misery and unhappiness of their fallen state, itself, a judgment of the greatest magnitude.</w:t>
      </w:r>
    </w:p>
    <w:p w14:paraId="533D98C7" w14:textId="77777777" w:rsidR="00B10065" w:rsidRDefault="00B10065" w:rsidP="00AF6EA3">
      <w:pPr>
        <w:rPr>
          <w:sz w:val="20"/>
          <w:szCs w:val="20"/>
        </w:rPr>
      </w:pPr>
    </w:p>
    <w:p w14:paraId="0A334F19" w14:textId="167B7605" w:rsidR="00B10065" w:rsidRDefault="00B10065" w:rsidP="00B10065">
      <w:pPr>
        <w:jc w:val="center"/>
        <w:rPr>
          <w:sz w:val="20"/>
          <w:szCs w:val="20"/>
        </w:rPr>
      </w:pPr>
      <w:r>
        <w:rPr>
          <w:sz w:val="20"/>
          <w:szCs w:val="20"/>
        </w:rPr>
        <w:t>[These notes were used for educational purposes only]</w:t>
      </w:r>
    </w:p>
    <w:p w14:paraId="308373AE" w14:textId="77777777" w:rsidR="00462782" w:rsidRPr="000178EA" w:rsidRDefault="00462782" w:rsidP="00AF6EA3">
      <w:pPr>
        <w:rPr>
          <w:sz w:val="20"/>
          <w:szCs w:val="20"/>
        </w:rPr>
      </w:pPr>
    </w:p>
    <w:sectPr w:rsidR="00462782" w:rsidRPr="000178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8EA"/>
    <w:rsid w:val="000178EA"/>
    <w:rsid w:val="00023F71"/>
    <w:rsid w:val="00163502"/>
    <w:rsid w:val="004418E7"/>
    <w:rsid w:val="00462782"/>
    <w:rsid w:val="00772DA7"/>
    <w:rsid w:val="007E1838"/>
    <w:rsid w:val="008305B2"/>
    <w:rsid w:val="008F7E63"/>
    <w:rsid w:val="00935117"/>
    <w:rsid w:val="009B2771"/>
    <w:rsid w:val="00A72550"/>
    <w:rsid w:val="00AF6EA3"/>
    <w:rsid w:val="00B10065"/>
    <w:rsid w:val="00EF66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50B0D"/>
  <w15:chartTrackingRefBased/>
  <w15:docId w15:val="{DEF53FFA-633A-471B-94D4-8D2681F68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78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78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78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178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0178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78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78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78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78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78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78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78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0178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0178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78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78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78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78EA"/>
    <w:rPr>
      <w:rFonts w:eastAsiaTheme="majorEastAsia" w:cstheme="majorBidi"/>
      <w:color w:val="272727" w:themeColor="text1" w:themeTint="D8"/>
    </w:rPr>
  </w:style>
  <w:style w:type="paragraph" w:styleId="Title">
    <w:name w:val="Title"/>
    <w:basedOn w:val="Normal"/>
    <w:next w:val="Normal"/>
    <w:link w:val="TitleChar"/>
    <w:uiPriority w:val="10"/>
    <w:qFormat/>
    <w:rsid w:val="000178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78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78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78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78EA"/>
    <w:pPr>
      <w:spacing w:before="160"/>
      <w:jc w:val="center"/>
    </w:pPr>
    <w:rPr>
      <w:i/>
      <w:iCs/>
      <w:color w:val="404040" w:themeColor="text1" w:themeTint="BF"/>
    </w:rPr>
  </w:style>
  <w:style w:type="character" w:customStyle="1" w:styleId="QuoteChar">
    <w:name w:val="Quote Char"/>
    <w:basedOn w:val="DefaultParagraphFont"/>
    <w:link w:val="Quote"/>
    <w:uiPriority w:val="29"/>
    <w:rsid w:val="000178EA"/>
    <w:rPr>
      <w:i/>
      <w:iCs/>
      <w:color w:val="404040" w:themeColor="text1" w:themeTint="BF"/>
    </w:rPr>
  </w:style>
  <w:style w:type="paragraph" w:styleId="ListParagraph">
    <w:name w:val="List Paragraph"/>
    <w:basedOn w:val="Normal"/>
    <w:uiPriority w:val="34"/>
    <w:qFormat/>
    <w:rsid w:val="000178EA"/>
    <w:pPr>
      <w:ind w:left="720"/>
      <w:contextualSpacing/>
    </w:pPr>
  </w:style>
  <w:style w:type="character" w:styleId="IntenseEmphasis">
    <w:name w:val="Intense Emphasis"/>
    <w:basedOn w:val="DefaultParagraphFont"/>
    <w:uiPriority w:val="21"/>
    <w:qFormat/>
    <w:rsid w:val="000178EA"/>
    <w:rPr>
      <w:i/>
      <w:iCs/>
      <w:color w:val="0F4761" w:themeColor="accent1" w:themeShade="BF"/>
    </w:rPr>
  </w:style>
  <w:style w:type="paragraph" w:styleId="IntenseQuote">
    <w:name w:val="Intense Quote"/>
    <w:basedOn w:val="Normal"/>
    <w:next w:val="Normal"/>
    <w:link w:val="IntenseQuoteChar"/>
    <w:uiPriority w:val="30"/>
    <w:qFormat/>
    <w:rsid w:val="000178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78EA"/>
    <w:rPr>
      <w:i/>
      <w:iCs/>
      <w:color w:val="0F4761" w:themeColor="accent1" w:themeShade="BF"/>
    </w:rPr>
  </w:style>
  <w:style w:type="character" w:styleId="IntenseReference">
    <w:name w:val="Intense Reference"/>
    <w:basedOn w:val="DefaultParagraphFont"/>
    <w:uiPriority w:val="32"/>
    <w:qFormat/>
    <w:rsid w:val="000178EA"/>
    <w:rPr>
      <w:b/>
      <w:bCs/>
      <w:smallCaps/>
      <w:color w:val="0F4761" w:themeColor="accent1" w:themeShade="BF"/>
      <w:spacing w:val="5"/>
    </w:rPr>
  </w:style>
  <w:style w:type="character" w:styleId="Hyperlink">
    <w:name w:val="Hyperlink"/>
    <w:basedOn w:val="DefaultParagraphFont"/>
    <w:uiPriority w:val="99"/>
    <w:unhideWhenUsed/>
    <w:rsid w:val="00023F71"/>
    <w:rPr>
      <w:color w:val="467886" w:themeColor="hyperlink"/>
      <w:u w:val="single"/>
    </w:rPr>
  </w:style>
  <w:style w:type="character" w:styleId="UnresolvedMention">
    <w:name w:val="Unresolved Mention"/>
    <w:basedOn w:val="DefaultParagraphFont"/>
    <w:uiPriority w:val="99"/>
    <w:semiHidden/>
    <w:unhideWhenUsed/>
    <w:rsid w:val="00023F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7b%7d"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javascript:%7b%7d" TargetMode="External"/><Relationship Id="rId12" Type="http://schemas.openxmlformats.org/officeDocument/2006/relationships/hyperlink" Target="javascript:%7b%7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7b%7d" TargetMode="External"/><Relationship Id="rId11" Type="http://schemas.openxmlformats.org/officeDocument/2006/relationships/hyperlink" Target="javascript:%7b%7d" TargetMode="External"/><Relationship Id="rId5" Type="http://schemas.openxmlformats.org/officeDocument/2006/relationships/hyperlink" Target="https://bible.org/seriespage/eternal-state-rev-211-225" TargetMode="External"/><Relationship Id="rId10" Type="http://schemas.openxmlformats.org/officeDocument/2006/relationships/hyperlink" Target="javascript:%7b%7d" TargetMode="External"/><Relationship Id="rId4" Type="http://schemas.openxmlformats.org/officeDocument/2006/relationships/hyperlink" Target="https://bible.org/seriespage/eternal-state-rev-211-225" TargetMode="External"/><Relationship Id="rId9" Type="http://schemas.openxmlformats.org/officeDocument/2006/relationships/hyperlink" Target="javascript:%7b%7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153</TotalTime>
  <Pages>10</Pages>
  <Words>5731</Words>
  <Characters>26306</Characters>
  <Application>Microsoft Office Word</Application>
  <DocSecurity>0</DocSecurity>
  <Lines>375</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Willie Glaster</dc:creator>
  <cp:keywords/>
  <dc:description/>
  <cp:lastModifiedBy>Willie Glaster</cp:lastModifiedBy>
  <cp:revision>4</cp:revision>
  <dcterms:created xsi:type="dcterms:W3CDTF">2026-05-15T19:34:00Z</dcterms:created>
  <dcterms:modified xsi:type="dcterms:W3CDTF">2026-05-17T20:25:00Z</dcterms:modified>
</cp:coreProperties>
</file>